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EB20" w14:textId="1D070C9F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Essential Core Training for Neurodivergent-Inclusive Ministry</w:t>
      </w:r>
    </w:p>
    <w:p w14:paraId="0EE1F688" w14:textId="77777777" w:rsidR="00E07D41" w:rsidRPr="00A35AB1" w:rsidRDefault="00E07D41" w:rsidP="00E07D41">
      <w:pPr>
        <w:rPr>
          <w:rFonts w:ascii="Dante" w:hAnsi="Dante"/>
        </w:rPr>
      </w:pPr>
      <w:r w:rsidRPr="00A35AB1">
        <w:rPr>
          <w:rFonts w:ascii="Dante" w:hAnsi="Dante"/>
        </w:rPr>
        <w:t>This curriculum is designed to equip church leadership, volunteers, teachers, and hospitality teams with the foundational skills needed to support neurodivergent individuals and families with dignity and competence.</w:t>
      </w:r>
    </w:p>
    <w:p w14:paraId="0DBB72F6" w14:textId="77777777" w:rsidR="00E07D41" w:rsidRPr="00A35AB1" w:rsidRDefault="00E07D41" w:rsidP="00E07D41">
      <w:pPr>
        <w:rPr>
          <w:rFonts w:ascii="Dante" w:hAnsi="Dante"/>
        </w:rPr>
      </w:pPr>
      <w:r w:rsidRPr="00A35AB1">
        <w:rPr>
          <w:rFonts w:ascii="Dante" w:hAnsi="Dante"/>
        </w:rPr>
        <w:pict w14:anchorId="23B6C4D1">
          <v:rect id="_x0000_i1025" style="width:0;height:1.5pt" o:hralign="center" o:hrstd="t" o:hr="t" fillcolor="#a0a0a0" stroked="f"/>
        </w:pict>
      </w:r>
    </w:p>
    <w:p w14:paraId="6B35F9A4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1. Neurodiversity 101 (2–4 hours)</w:t>
      </w:r>
    </w:p>
    <w:p w14:paraId="10B70437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Learning Goals</w:t>
      </w:r>
    </w:p>
    <w:p w14:paraId="58295A5E" w14:textId="77777777" w:rsidR="00E07D41" w:rsidRPr="00A35AB1" w:rsidRDefault="00E07D41" w:rsidP="00E07D41">
      <w:pPr>
        <w:numPr>
          <w:ilvl w:val="0"/>
          <w:numId w:val="1"/>
        </w:numPr>
        <w:rPr>
          <w:rFonts w:ascii="Dante" w:hAnsi="Dante"/>
        </w:rPr>
      </w:pPr>
      <w:r w:rsidRPr="00A35AB1">
        <w:rPr>
          <w:rFonts w:ascii="Dante" w:hAnsi="Dante"/>
        </w:rPr>
        <w:t>Understand what neurodiversity is and why it matters theologically.</w:t>
      </w:r>
    </w:p>
    <w:p w14:paraId="457C9E51" w14:textId="77777777" w:rsidR="00E07D41" w:rsidRPr="00A35AB1" w:rsidRDefault="00E07D41" w:rsidP="00E07D41">
      <w:pPr>
        <w:numPr>
          <w:ilvl w:val="0"/>
          <w:numId w:val="1"/>
        </w:numPr>
        <w:rPr>
          <w:rFonts w:ascii="Dante" w:hAnsi="Dante"/>
        </w:rPr>
      </w:pPr>
      <w:r w:rsidRPr="00A35AB1">
        <w:rPr>
          <w:rFonts w:ascii="Dante" w:hAnsi="Dante"/>
        </w:rPr>
        <w:t>Recognize common neurodivergent conditions without stereotyping.</w:t>
      </w:r>
    </w:p>
    <w:p w14:paraId="58D25EEB" w14:textId="77777777" w:rsidR="00E07D41" w:rsidRPr="00A35AB1" w:rsidRDefault="00E07D41" w:rsidP="00E07D41">
      <w:pPr>
        <w:numPr>
          <w:ilvl w:val="0"/>
          <w:numId w:val="1"/>
        </w:numPr>
        <w:rPr>
          <w:rFonts w:ascii="Dante" w:hAnsi="Dante"/>
        </w:rPr>
      </w:pPr>
      <w:r w:rsidRPr="00A35AB1">
        <w:rPr>
          <w:rFonts w:ascii="Dante" w:hAnsi="Dante"/>
        </w:rPr>
        <w:t>Learn the difference between:</w:t>
      </w:r>
    </w:p>
    <w:p w14:paraId="199040E1" w14:textId="77777777" w:rsidR="00E07D41" w:rsidRPr="00A35AB1" w:rsidRDefault="00E07D41" w:rsidP="00E07D41">
      <w:pPr>
        <w:numPr>
          <w:ilvl w:val="1"/>
          <w:numId w:val="1"/>
        </w:numPr>
        <w:rPr>
          <w:rFonts w:ascii="Dante" w:hAnsi="Dante"/>
        </w:rPr>
      </w:pPr>
      <w:r w:rsidRPr="00A35AB1">
        <w:rPr>
          <w:rFonts w:ascii="Dante" w:hAnsi="Dante"/>
          <w:i/>
          <w:iCs/>
        </w:rPr>
        <w:t>Medical/diagnostic models</w:t>
      </w:r>
    </w:p>
    <w:p w14:paraId="4E15B39B" w14:textId="77777777" w:rsidR="00E07D41" w:rsidRPr="00A35AB1" w:rsidRDefault="00E07D41" w:rsidP="00E07D41">
      <w:pPr>
        <w:numPr>
          <w:ilvl w:val="1"/>
          <w:numId w:val="1"/>
        </w:numPr>
        <w:rPr>
          <w:rFonts w:ascii="Dante" w:hAnsi="Dante"/>
        </w:rPr>
      </w:pPr>
      <w:r w:rsidRPr="00A35AB1">
        <w:rPr>
          <w:rFonts w:ascii="Dante" w:hAnsi="Dante"/>
          <w:i/>
          <w:iCs/>
        </w:rPr>
        <w:t>Social model of disability</w:t>
      </w:r>
    </w:p>
    <w:p w14:paraId="3198202B" w14:textId="77777777" w:rsidR="00E07D41" w:rsidRPr="00A35AB1" w:rsidRDefault="00E07D41" w:rsidP="00E07D41">
      <w:pPr>
        <w:numPr>
          <w:ilvl w:val="1"/>
          <w:numId w:val="1"/>
        </w:numPr>
        <w:rPr>
          <w:rFonts w:ascii="Dante" w:hAnsi="Dante"/>
        </w:rPr>
      </w:pPr>
      <w:r w:rsidRPr="00A35AB1">
        <w:rPr>
          <w:rFonts w:ascii="Dante" w:hAnsi="Dante"/>
          <w:i/>
          <w:iCs/>
        </w:rPr>
        <w:t>Neurodiversity-affirming perspective</w:t>
      </w:r>
    </w:p>
    <w:p w14:paraId="3416E9D0" w14:textId="77777777" w:rsidR="00E07D41" w:rsidRPr="00A35AB1" w:rsidRDefault="00E07D41" w:rsidP="00E07D41">
      <w:pPr>
        <w:numPr>
          <w:ilvl w:val="0"/>
          <w:numId w:val="1"/>
        </w:numPr>
        <w:rPr>
          <w:rFonts w:ascii="Dante" w:hAnsi="Dante"/>
        </w:rPr>
      </w:pPr>
      <w:r w:rsidRPr="00A35AB1">
        <w:rPr>
          <w:rFonts w:ascii="Dante" w:hAnsi="Dante"/>
        </w:rPr>
        <w:t>Learn inclusive church language.</w:t>
      </w:r>
    </w:p>
    <w:p w14:paraId="6E14A262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Core Content</w:t>
      </w:r>
    </w:p>
    <w:p w14:paraId="28A670EE" w14:textId="77777777" w:rsidR="00E07D41" w:rsidRPr="00A35AB1" w:rsidRDefault="00E07D41" w:rsidP="00E07D41">
      <w:pPr>
        <w:numPr>
          <w:ilvl w:val="0"/>
          <w:numId w:val="2"/>
        </w:numPr>
        <w:rPr>
          <w:rFonts w:ascii="Dante" w:hAnsi="Dante"/>
        </w:rPr>
      </w:pPr>
      <w:r w:rsidRPr="00A35AB1">
        <w:rPr>
          <w:rFonts w:ascii="Dante" w:hAnsi="Dante"/>
        </w:rPr>
        <w:t>Overview of Autism, ADHD, Dyslexia, Dyspraxia, Tourette’s, and Sensory Processing Disorder.</w:t>
      </w:r>
    </w:p>
    <w:p w14:paraId="14472086" w14:textId="77777777" w:rsidR="00E07D41" w:rsidRPr="00A35AB1" w:rsidRDefault="00E07D41" w:rsidP="00E07D41">
      <w:pPr>
        <w:numPr>
          <w:ilvl w:val="0"/>
          <w:numId w:val="2"/>
        </w:numPr>
        <w:rPr>
          <w:rFonts w:ascii="Dante" w:hAnsi="Dante"/>
        </w:rPr>
      </w:pPr>
      <w:r w:rsidRPr="00A35AB1">
        <w:rPr>
          <w:rFonts w:ascii="Dante" w:hAnsi="Dante"/>
        </w:rPr>
        <w:t>Brain differences and how they affect learning, communication, and worship.</w:t>
      </w:r>
    </w:p>
    <w:p w14:paraId="07B761CA" w14:textId="77777777" w:rsidR="00E07D41" w:rsidRPr="00A35AB1" w:rsidRDefault="00E07D41" w:rsidP="00E07D41">
      <w:pPr>
        <w:numPr>
          <w:ilvl w:val="0"/>
          <w:numId w:val="2"/>
        </w:numPr>
        <w:rPr>
          <w:rFonts w:ascii="Dante" w:hAnsi="Dante"/>
        </w:rPr>
      </w:pPr>
      <w:r w:rsidRPr="00A35AB1">
        <w:rPr>
          <w:rFonts w:ascii="Dante" w:hAnsi="Dante"/>
        </w:rPr>
        <w:t>The concept of masking and why it is harmful.</w:t>
      </w:r>
    </w:p>
    <w:p w14:paraId="212F4333" w14:textId="77777777" w:rsidR="00E07D41" w:rsidRPr="00A35AB1" w:rsidRDefault="00E07D41" w:rsidP="00E07D41">
      <w:pPr>
        <w:numPr>
          <w:ilvl w:val="0"/>
          <w:numId w:val="2"/>
        </w:numPr>
        <w:rPr>
          <w:rFonts w:ascii="Dante" w:hAnsi="Dante"/>
        </w:rPr>
      </w:pPr>
      <w:r w:rsidRPr="00A35AB1">
        <w:rPr>
          <w:rFonts w:ascii="Dante" w:hAnsi="Dante"/>
        </w:rPr>
        <w:t>Identity-first vs. person-first language.</w:t>
      </w:r>
    </w:p>
    <w:p w14:paraId="2D31B393" w14:textId="77777777" w:rsidR="00E07D41" w:rsidRPr="00A35AB1" w:rsidRDefault="00E07D41" w:rsidP="00E07D41">
      <w:pPr>
        <w:numPr>
          <w:ilvl w:val="0"/>
          <w:numId w:val="2"/>
        </w:numPr>
        <w:rPr>
          <w:rFonts w:ascii="Dante" w:hAnsi="Dante"/>
        </w:rPr>
      </w:pPr>
      <w:r w:rsidRPr="00A35AB1">
        <w:rPr>
          <w:rFonts w:ascii="Dante" w:hAnsi="Dante"/>
        </w:rPr>
        <w:t xml:space="preserve">Basic </w:t>
      </w:r>
      <w:proofErr w:type="gramStart"/>
      <w:r w:rsidRPr="00A35AB1">
        <w:rPr>
          <w:rFonts w:ascii="Dante" w:hAnsi="Dante"/>
        </w:rPr>
        <w:t>do’s</w:t>
      </w:r>
      <w:proofErr w:type="gramEnd"/>
      <w:r w:rsidRPr="00A35AB1">
        <w:rPr>
          <w:rFonts w:ascii="Dante" w:hAnsi="Dante"/>
        </w:rPr>
        <w:t xml:space="preserve"> and don’ts of inclusive communication.</w:t>
      </w:r>
    </w:p>
    <w:p w14:paraId="66C2E325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Key Skills</w:t>
      </w:r>
    </w:p>
    <w:p w14:paraId="5D90ECFD" w14:textId="77777777" w:rsidR="00E07D41" w:rsidRPr="00A35AB1" w:rsidRDefault="00E07D41" w:rsidP="00E07D41">
      <w:pPr>
        <w:numPr>
          <w:ilvl w:val="0"/>
          <w:numId w:val="3"/>
        </w:numPr>
        <w:rPr>
          <w:rFonts w:ascii="Dante" w:hAnsi="Dante"/>
        </w:rPr>
      </w:pPr>
      <w:r w:rsidRPr="00A35AB1">
        <w:rPr>
          <w:rFonts w:ascii="Dante" w:hAnsi="Dante"/>
        </w:rPr>
        <w:t>Responding with patience to unexpected behaviors</w:t>
      </w:r>
    </w:p>
    <w:p w14:paraId="1BE08AFE" w14:textId="77777777" w:rsidR="00E07D41" w:rsidRPr="00A35AB1" w:rsidRDefault="00E07D41" w:rsidP="00E07D41">
      <w:pPr>
        <w:numPr>
          <w:ilvl w:val="0"/>
          <w:numId w:val="3"/>
        </w:numPr>
        <w:rPr>
          <w:rFonts w:ascii="Dante" w:hAnsi="Dante"/>
        </w:rPr>
      </w:pPr>
      <w:r w:rsidRPr="00A35AB1">
        <w:rPr>
          <w:rFonts w:ascii="Dante" w:hAnsi="Dante"/>
        </w:rPr>
        <w:t>Using strengths-based language</w:t>
      </w:r>
    </w:p>
    <w:p w14:paraId="1040E707" w14:textId="77777777" w:rsidR="00E07D41" w:rsidRPr="00A35AB1" w:rsidRDefault="00E07D41" w:rsidP="00E07D41">
      <w:pPr>
        <w:numPr>
          <w:ilvl w:val="0"/>
          <w:numId w:val="3"/>
        </w:numPr>
        <w:rPr>
          <w:rFonts w:ascii="Dante" w:hAnsi="Dante"/>
        </w:rPr>
      </w:pPr>
      <w:r w:rsidRPr="00A35AB1">
        <w:rPr>
          <w:rFonts w:ascii="Dante" w:hAnsi="Dante"/>
        </w:rPr>
        <w:t>Asking before offering help</w:t>
      </w:r>
    </w:p>
    <w:p w14:paraId="24EBA63A" w14:textId="77777777" w:rsidR="00E07D41" w:rsidRPr="00A35AB1" w:rsidRDefault="00E07D41" w:rsidP="00E07D41">
      <w:pPr>
        <w:numPr>
          <w:ilvl w:val="0"/>
          <w:numId w:val="3"/>
        </w:numPr>
        <w:rPr>
          <w:rFonts w:ascii="Dante" w:hAnsi="Dante"/>
        </w:rPr>
      </w:pPr>
      <w:r w:rsidRPr="00A35AB1">
        <w:rPr>
          <w:rFonts w:ascii="Dante" w:hAnsi="Dante"/>
        </w:rPr>
        <w:t>Understanding that sensory and communication needs are not misbehavior</w:t>
      </w:r>
    </w:p>
    <w:p w14:paraId="7F54B8C3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Activities</w:t>
      </w:r>
    </w:p>
    <w:p w14:paraId="70410BCB" w14:textId="77777777" w:rsidR="00E07D41" w:rsidRPr="00A35AB1" w:rsidRDefault="00E07D41" w:rsidP="00E07D41">
      <w:pPr>
        <w:numPr>
          <w:ilvl w:val="0"/>
          <w:numId w:val="4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lastRenderedPageBreak/>
        <w:t>Myth vs. Fact Quiz</w:t>
      </w:r>
    </w:p>
    <w:p w14:paraId="0A6E6DCD" w14:textId="77777777" w:rsidR="00E07D41" w:rsidRPr="00A35AB1" w:rsidRDefault="00E07D41" w:rsidP="00E07D41">
      <w:pPr>
        <w:numPr>
          <w:ilvl w:val="0"/>
          <w:numId w:val="4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Case Scenarios:</w:t>
      </w:r>
      <w:r w:rsidRPr="00A35AB1">
        <w:rPr>
          <w:rFonts w:ascii="Dante" w:hAnsi="Dante"/>
        </w:rPr>
        <w:t xml:space="preserve"> “How would you respond if…”</w:t>
      </w:r>
    </w:p>
    <w:p w14:paraId="4976F91C" w14:textId="77777777" w:rsidR="00E07D41" w:rsidRPr="00A35AB1" w:rsidRDefault="00E07D41" w:rsidP="00E07D41">
      <w:pPr>
        <w:numPr>
          <w:ilvl w:val="0"/>
          <w:numId w:val="4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Panel/Conversation:</w:t>
      </w:r>
      <w:r w:rsidRPr="00A35AB1">
        <w:rPr>
          <w:rFonts w:ascii="Dante" w:hAnsi="Dante"/>
        </w:rPr>
        <w:t xml:space="preserve"> Invite a neurodivergent adult or caregiver to speak</w:t>
      </w:r>
    </w:p>
    <w:p w14:paraId="743F8461" w14:textId="1938A6DB" w:rsidR="00E07D41" w:rsidRPr="00A35AB1" w:rsidRDefault="00E07D41" w:rsidP="00E07D41">
      <w:pPr>
        <w:rPr>
          <w:rFonts w:ascii="Dante" w:hAnsi="Dante"/>
        </w:rPr>
      </w:pPr>
    </w:p>
    <w:p w14:paraId="43C67BF1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2. Trauma-Informed Ministry (2 hours)</w:t>
      </w:r>
    </w:p>
    <w:p w14:paraId="308DAC63" w14:textId="77777777" w:rsidR="00E07D41" w:rsidRPr="00A35AB1" w:rsidRDefault="00E07D41" w:rsidP="00E07D41">
      <w:pPr>
        <w:rPr>
          <w:rFonts w:ascii="Dante" w:hAnsi="Dante"/>
        </w:rPr>
      </w:pPr>
      <w:r w:rsidRPr="00A35AB1">
        <w:rPr>
          <w:rFonts w:ascii="Dante" w:hAnsi="Dante"/>
        </w:rPr>
        <w:t>Neurodivergent individuals and families often carry trauma related to schools, public spaces, and previous church experiences.</w:t>
      </w:r>
    </w:p>
    <w:p w14:paraId="461B11A7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Learning Goals</w:t>
      </w:r>
    </w:p>
    <w:p w14:paraId="17811CA5" w14:textId="77777777" w:rsidR="00E07D41" w:rsidRPr="00A35AB1" w:rsidRDefault="00E07D41" w:rsidP="00E07D41">
      <w:pPr>
        <w:numPr>
          <w:ilvl w:val="0"/>
          <w:numId w:val="5"/>
        </w:numPr>
        <w:rPr>
          <w:rFonts w:ascii="Dante" w:hAnsi="Dante"/>
        </w:rPr>
      </w:pPr>
      <w:r w:rsidRPr="00A35AB1">
        <w:rPr>
          <w:rFonts w:ascii="Dante" w:hAnsi="Dante"/>
        </w:rPr>
        <w:t>Understand what trauma is and how it affects the brain and behavior.</w:t>
      </w:r>
    </w:p>
    <w:p w14:paraId="4F34ABC6" w14:textId="77777777" w:rsidR="00E07D41" w:rsidRPr="00A35AB1" w:rsidRDefault="00E07D41" w:rsidP="00E07D41">
      <w:pPr>
        <w:numPr>
          <w:ilvl w:val="0"/>
          <w:numId w:val="5"/>
        </w:numPr>
        <w:rPr>
          <w:rFonts w:ascii="Dante" w:hAnsi="Dante"/>
        </w:rPr>
      </w:pPr>
      <w:r w:rsidRPr="00A35AB1">
        <w:rPr>
          <w:rFonts w:ascii="Dante" w:hAnsi="Dante"/>
        </w:rPr>
        <w:t>Learn how sensory overload can trigger trauma responses.</w:t>
      </w:r>
    </w:p>
    <w:p w14:paraId="32AEAFDC" w14:textId="77777777" w:rsidR="00E07D41" w:rsidRPr="00A35AB1" w:rsidRDefault="00E07D41" w:rsidP="00E07D41">
      <w:pPr>
        <w:numPr>
          <w:ilvl w:val="0"/>
          <w:numId w:val="5"/>
        </w:numPr>
        <w:rPr>
          <w:rFonts w:ascii="Dante" w:hAnsi="Dante"/>
        </w:rPr>
      </w:pPr>
      <w:r w:rsidRPr="00A35AB1">
        <w:rPr>
          <w:rFonts w:ascii="Dante" w:hAnsi="Dante"/>
        </w:rPr>
        <w:t>Recognize signs of distress, shutdown, and meltdown.</w:t>
      </w:r>
    </w:p>
    <w:p w14:paraId="729D5818" w14:textId="77777777" w:rsidR="00E07D41" w:rsidRPr="00A35AB1" w:rsidRDefault="00E07D41" w:rsidP="00E07D41">
      <w:pPr>
        <w:numPr>
          <w:ilvl w:val="0"/>
          <w:numId w:val="5"/>
        </w:numPr>
        <w:rPr>
          <w:rFonts w:ascii="Dante" w:hAnsi="Dante"/>
        </w:rPr>
      </w:pPr>
      <w:r w:rsidRPr="00A35AB1">
        <w:rPr>
          <w:rFonts w:ascii="Dante" w:hAnsi="Dante"/>
        </w:rPr>
        <w:t>Create worship and classroom environments that reduce harm.</w:t>
      </w:r>
    </w:p>
    <w:p w14:paraId="1949945F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Core Content</w:t>
      </w:r>
    </w:p>
    <w:p w14:paraId="36CDB988" w14:textId="77777777" w:rsidR="00E07D41" w:rsidRPr="00A35AB1" w:rsidRDefault="00E07D41" w:rsidP="00E07D41">
      <w:pPr>
        <w:numPr>
          <w:ilvl w:val="0"/>
          <w:numId w:val="6"/>
        </w:numPr>
        <w:rPr>
          <w:rFonts w:ascii="Dante" w:hAnsi="Dante"/>
        </w:rPr>
      </w:pPr>
      <w:r w:rsidRPr="00A35AB1">
        <w:rPr>
          <w:rFonts w:ascii="Dante" w:hAnsi="Dante"/>
        </w:rPr>
        <w:t>Overview of the nervous system and “fight-flight-freeze-fawn” responses</w:t>
      </w:r>
    </w:p>
    <w:p w14:paraId="0D537904" w14:textId="77777777" w:rsidR="00E07D41" w:rsidRPr="00A35AB1" w:rsidRDefault="00E07D41" w:rsidP="00E07D41">
      <w:pPr>
        <w:numPr>
          <w:ilvl w:val="0"/>
          <w:numId w:val="6"/>
        </w:numPr>
        <w:rPr>
          <w:rFonts w:ascii="Dante" w:hAnsi="Dante"/>
        </w:rPr>
      </w:pPr>
      <w:r w:rsidRPr="00A35AB1">
        <w:rPr>
          <w:rFonts w:ascii="Dante" w:hAnsi="Dante"/>
        </w:rPr>
        <w:t>How transitions, surprises, or sensory overload can activate trauma</w:t>
      </w:r>
    </w:p>
    <w:p w14:paraId="5656436D" w14:textId="77777777" w:rsidR="00E07D41" w:rsidRPr="00A35AB1" w:rsidRDefault="00E07D41" w:rsidP="00E07D41">
      <w:pPr>
        <w:numPr>
          <w:ilvl w:val="0"/>
          <w:numId w:val="6"/>
        </w:numPr>
        <w:rPr>
          <w:rFonts w:ascii="Dante" w:hAnsi="Dante"/>
        </w:rPr>
      </w:pPr>
      <w:r w:rsidRPr="00A35AB1">
        <w:rPr>
          <w:rFonts w:ascii="Dante" w:hAnsi="Dante"/>
        </w:rPr>
        <w:t>The difference between meltdown vs. tantrum vs. shutdown</w:t>
      </w:r>
    </w:p>
    <w:p w14:paraId="4665968C" w14:textId="77777777" w:rsidR="00E07D41" w:rsidRPr="00A35AB1" w:rsidRDefault="00E07D41" w:rsidP="00E07D41">
      <w:pPr>
        <w:numPr>
          <w:ilvl w:val="0"/>
          <w:numId w:val="6"/>
        </w:numPr>
        <w:rPr>
          <w:rFonts w:ascii="Dante" w:hAnsi="Dante"/>
        </w:rPr>
      </w:pPr>
      <w:r w:rsidRPr="00A35AB1">
        <w:rPr>
          <w:rFonts w:ascii="Dante" w:hAnsi="Dante"/>
        </w:rPr>
        <w:t>Co-regulation: how adults help calm children</w:t>
      </w:r>
    </w:p>
    <w:p w14:paraId="424D4C8E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Key Skills</w:t>
      </w:r>
    </w:p>
    <w:p w14:paraId="2A7EB94E" w14:textId="77777777" w:rsidR="00E07D41" w:rsidRPr="00A35AB1" w:rsidRDefault="00E07D41" w:rsidP="00E07D41">
      <w:pPr>
        <w:numPr>
          <w:ilvl w:val="0"/>
          <w:numId w:val="7"/>
        </w:numPr>
        <w:rPr>
          <w:rFonts w:ascii="Dante" w:hAnsi="Dante"/>
        </w:rPr>
      </w:pPr>
      <w:r w:rsidRPr="00A35AB1">
        <w:rPr>
          <w:rFonts w:ascii="Dante" w:hAnsi="Dante"/>
        </w:rPr>
        <w:t>Slow, calm responses</w:t>
      </w:r>
    </w:p>
    <w:p w14:paraId="5A97B762" w14:textId="77777777" w:rsidR="00E07D41" w:rsidRPr="00A35AB1" w:rsidRDefault="00E07D41" w:rsidP="00E07D41">
      <w:pPr>
        <w:numPr>
          <w:ilvl w:val="0"/>
          <w:numId w:val="7"/>
        </w:numPr>
        <w:rPr>
          <w:rFonts w:ascii="Dante" w:hAnsi="Dante"/>
        </w:rPr>
      </w:pPr>
      <w:r w:rsidRPr="00A35AB1">
        <w:rPr>
          <w:rFonts w:ascii="Dante" w:hAnsi="Dante"/>
        </w:rPr>
        <w:t>Speaking in gentle tones</w:t>
      </w:r>
    </w:p>
    <w:p w14:paraId="09630079" w14:textId="77777777" w:rsidR="00E07D41" w:rsidRPr="00A35AB1" w:rsidRDefault="00E07D41" w:rsidP="00E07D41">
      <w:pPr>
        <w:numPr>
          <w:ilvl w:val="0"/>
          <w:numId w:val="7"/>
        </w:numPr>
        <w:rPr>
          <w:rFonts w:ascii="Dante" w:hAnsi="Dante"/>
        </w:rPr>
      </w:pPr>
      <w:r w:rsidRPr="00A35AB1">
        <w:rPr>
          <w:rFonts w:ascii="Dante" w:hAnsi="Dante"/>
        </w:rPr>
        <w:t>Offering choices</w:t>
      </w:r>
    </w:p>
    <w:p w14:paraId="3615DB94" w14:textId="77777777" w:rsidR="00E07D41" w:rsidRPr="00A35AB1" w:rsidRDefault="00E07D41" w:rsidP="00E07D41">
      <w:pPr>
        <w:numPr>
          <w:ilvl w:val="0"/>
          <w:numId w:val="7"/>
        </w:numPr>
        <w:rPr>
          <w:rFonts w:ascii="Dante" w:hAnsi="Dante"/>
        </w:rPr>
      </w:pPr>
      <w:r w:rsidRPr="00A35AB1">
        <w:rPr>
          <w:rFonts w:ascii="Dante" w:hAnsi="Dante"/>
        </w:rPr>
        <w:t>Creating predictable routines</w:t>
      </w:r>
    </w:p>
    <w:p w14:paraId="7F958A63" w14:textId="77777777" w:rsidR="00E07D41" w:rsidRPr="00A35AB1" w:rsidRDefault="00E07D41" w:rsidP="00E07D41">
      <w:pPr>
        <w:numPr>
          <w:ilvl w:val="0"/>
          <w:numId w:val="7"/>
        </w:numPr>
        <w:rPr>
          <w:rFonts w:ascii="Dante" w:hAnsi="Dante"/>
        </w:rPr>
      </w:pPr>
      <w:r w:rsidRPr="00A35AB1">
        <w:rPr>
          <w:rFonts w:ascii="Dante" w:hAnsi="Dante"/>
        </w:rPr>
        <w:t>De-escalation language:</w:t>
      </w:r>
      <w:r w:rsidRPr="00A35AB1">
        <w:rPr>
          <w:rFonts w:ascii="Dante" w:hAnsi="Dante"/>
        </w:rPr>
        <w:br/>
      </w:r>
      <w:r w:rsidRPr="00A35AB1">
        <w:rPr>
          <w:rFonts w:ascii="Dante" w:hAnsi="Dante"/>
          <w:i/>
          <w:iCs/>
        </w:rPr>
        <w:t>“I’m here with you</w:t>
      </w:r>
      <w:proofErr w:type="gramStart"/>
      <w:r w:rsidRPr="00A35AB1">
        <w:rPr>
          <w:rFonts w:ascii="Dante" w:hAnsi="Dante"/>
          <w:i/>
          <w:iCs/>
        </w:rPr>
        <w:t>.</w:t>
      </w:r>
      <w:proofErr w:type="gramEnd"/>
      <w:r w:rsidRPr="00A35AB1">
        <w:rPr>
          <w:rFonts w:ascii="Dante" w:hAnsi="Dante"/>
          <w:i/>
          <w:iCs/>
        </w:rPr>
        <w:t xml:space="preserve"> You’re safe. You can take your time.”</w:t>
      </w:r>
    </w:p>
    <w:p w14:paraId="26EAFF10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Activities</w:t>
      </w:r>
    </w:p>
    <w:p w14:paraId="2047CF79" w14:textId="77777777" w:rsidR="00E07D41" w:rsidRPr="00A35AB1" w:rsidRDefault="00E07D41" w:rsidP="00E07D41">
      <w:pPr>
        <w:numPr>
          <w:ilvl w:val="0"/>
          <w:numId w:val="8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Role-play:</w:t>
      </w:r>
      <w:r w:rsidRPr="00A35AB1">
        <w:rPr>
          <w:rFonts w:ascii="Dante" w:hAnsi="Dante"/>
        </w:rPr>
        <w:t xml:space="preserve"> Calming a child who is overwhelmed</w:t>
      </w:r>
    </w:p>
    <w:p w14:paraId="7DEF1372" w14:textId="77777777" w:rsidR="00E07D41" w:rsidRPr="00A35AB1" w:rsidRDefault="00E07D41" w:rsidP="00E07D41">
      <w:pPr>
        <w:numPr>
          <w:ilvl w:val="0"/>
          <w:numId w:val="8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Environment audit:</w:t>
      </w:r>
      <w:r w:rsidRPr="00A35AB1">
        <w:rPr>
          <w:rFonts w:ascii="Dante" w:hAnsi="Dante"/>
        </w:rPr>
        <w:t xml:space="preserve"> Identify “trauma triggers” in your church</w:t>
      </w:r>
    </w:p>
    <w:p w14:paraId="57C9E8FC" w14:textId="2D65D3EF" w:rsidR="00E07D41" w:rsidRPr="00A35AB1" w:rsidRDefault="00E07D41" w:rsidP="00E07D41">
      <w:pPr>
        <w:rPr>
          <w:rFonts w:ascii="Dante" w:hAnsi="Dante"/>
        </w:rPr>
      </w:pPr>
    </w:p>
    <w:p w14:paraId="77FBED07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3. Safe Sanctuary / Safe Church Training (1–2 hours)</w:t>
      </w:r>
    </w:p>
    <w:p w14:paraId="16C10B73" w14:textId="77777777" w:rsidR="00E07D41" w:rsidRPr="00A35AB1" w:rsidRDefault="00E07D41" w:rsidP="00E07D41">
      <w:pPr>
        <w:rPr>
          <w:rFonts w:ascii="Dante" w:hAnsi="Dante"/>
        </w:rPr>
      </w:pPr>
      <w:r w:rsidRPr="00A35AB1">
        <w:rPr>
          <w:rFonts w:ascii="Dante" w:hAnsi="Dante"/>
        </w:rPr>
        <w:t>This training overlaps with existing policies but adds nuance for neurodivergent individuals.</w:t>
      </w:r>
    </w:p>
    <w:p w14:paraId="06E0EF75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Learning Goals</w:t>
      </w:r>
    </w:p>
    <w:p w14:paraId="7E4F0336" w14:textId="77777777" w:rsidR="00E07D41" w:rsidRPr="00A35AB1" w:rsidRDefault="00E07D41" w:rsidP="00E07D41">
      <w:pPr>
        <w:numPr>
          <w:ilvl w:val="0"/>
          <w:numId w:val="9"/>
        </w:numPr>
        <w:rPr>
          <w:rFonts w:ascii="Dante" w:hAnsi="Dante"/>
        </w:rPr>
      </w:pPr>
      <w:r w:rsidRPr="00A35AB1">
        <w:rPr>
          <w:rFonts w:ascii="Dante" w:hAnsi="Dante"/>
        </w:rPr>
        <w:t>Understand boundaries in one-on-one support situations.</w:t>
      </w:r>
    </w:p>
    <w:p w14:paraId="383B3929" w14:textId="77777777" w:rsidR="00E07D41" w:rsidRPr="00A35AB1" w:rsidRDefault="00E07D41" w:rsidP="00E07D41">
      <w:pPr>
        <w:numPr>
          <w:ilvl w:val="0"/>
          <w:numId w:val="9"/>
        </w:numPr>
        <w:rPr>
          <w:rFonts w:ascii="Dante" w:hAnsi="Dante"/>
        </w:rPr>
      </w:pPr>
      <w:r w:rsidRPr="00A35AB1">
        <w:rPr>
          <w:rFonts w:ascii="Dante" w:hAnsi="Dante"/>
        </w:rPr>
        <w:t>Learn rules about physical contact when assisting children with sensory or mobility needs.</w:t>
      </w:r>
    </w:p>
    <w:p w14:paraId="530CAE30" w14:textId="77777777" w:rsidR="00E07D41" w:rsidRPr="00A35AB1" w:rsidRDefault="00E07D41" w:rsidP="00E07D41">
      <w:pPr>
        <w:numPr>
          <w:ilvl w:val="0"/>
          <w:numId w:val="9"/>
        </w:numPr>
        <w:rPr>
          <w:rFonts w:ascii="Dante" w:hAnsi="Dante"/>
        </w:rPr>
      </w:pPr>
      <w:r w:rsidRPr="00A35AB1">
        <w:rPr>
          <w:rFonts w:ascii="Dante" w:hAnsi="Dante"/>
        </w:rPr>
        <w:t>Know how to keep both volunteer and participant safe.</w:t>
      </w:r>
    </w:p>
    <w:p w14:paraId="28834E8A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Core Content</w:t>
      </w:r>
    </w:p>
    <w:p w14:paraId="5068DB93" w14:textId="77777777" w:rsidR="00E07D41" w:rsidRPr="00A35AB1" w:rsidRDefault="00E07D41" w:rsidP="00E07D41">
      <w:pPr>
        <w:numPr>
          <w:ilvl w:val="0"/>
          <w:numId w:val="10"/>
        </w:numPr>
        <w:rPr>
          <w:rFonts w:ascii="Dante" w:hAnsi="Dante"/>
        </w:rPr>
      </w:pPr>
      <w:r w:rsidRPr="00A35AB1">
        <w:rPr>
          <w:rFonts w:ascii="Dante" w:hAnsi="Dante"/>
        </w:rPr>
        <w:t>Two-deep leadership standards</w:t>
      </w:r>
    </w:p>
    <w:p w14:paraId="61BC6F44" w14:textId="77777777" w:rsidR="00E07D41" w:rsidRPr="00A35AB1" w:rsidRDefault="00E07D41" w:rsidP="00E07D41">
      <w:pPr>
        <w:numPr>
          <w:ilvl w:val="0"/>
          <w:numId w:val="10"/>
        </w:numPr>
        <w:rPr>
          <w:rFonts w:ascii="Dante" w:hAnsi="Dante"/>
        </w:rPr>
      </w:pPr>
      <w:r w:rsidRPr="00A35AB1">
        <w:rPr>
          <w:rFonts w:ascii="Dante" w:hAnsi="Dante"/>
        </w:rPr>
        <w:t>Consent for physical assistance</w:t>
      </w:r>
    </w:p>
    <w:p w14:paraId="15056DE1" w14:textId="77777777" w:rsidR="00E07D41" w:rsidRPr="00A35AB1" w:rsidRDefault="00E07D41" w:rsidP="00E07D41">
      <w:pPr>
        <w:numPr>
          <w:ilvl w:val="0"/>
          <w:numId w:val="10"/>
        </w:numPr>
        <w:rPr>
          <w:rFonts w:ascii="Dante" w:hAnsi="Dante"/>
        </w:rPr>
      </w:pPr>
      <w:r w:rsidRPr="00A35AB1">
        <w:rPr>
          <w:rFonts w:ascii="Dante" w:hAnsi="Dante"/>
        </w:rPr>
        <w:t>Policies for quiet rooms and sensory areas</w:t>
      </w:r>
    </w:p>
    <w:p w14:paraId="0C5512FA" w14:textId="77777777" w:rsidR="00E07D41" w:rsidRPr="00A35AB1" w:rsidRDefault="00E07D41" w:rsidP="00E07D41">
      <w:pPr>
        <w:numPr>
          <w:ilvl w:val="0"/>
          <w:numId w:val="10"/>
        </w:numPr>
        <w:rPr>
          <w:rFonts w:ascii="Dante" w:hAnsi="Dante"/>
        </w:rPr>
      </w:pPr>
      <w:r w:rsidRPr="00A35AB1">
        <w:rPr>
          <w:rFonts w:ascii="Dante" w:hAnsi="Dante"/>
        </w:rPr>
        <w:t>Excursion policies (when a buddy steps out with a child)</w:t>
      </w:r>
    </w:p>
    <w:p w14:paraId="36C5CA2D" w14:textId="77777777" w:rsidR="00E07D41" w:rsidRPr="00A35AB1" w:rsidRDefault="00E07D41" w:rsidP="00E07D41">
      <w:pPr>
        <w:numPr>
          <w:ilvl w:val="0"/>
          <w:numId w:val="10"/>
        </w:numPr>
        <w:rPr>
          <w:rFonts w:ascii="Dante" w:hAnsi="Dante"/>
        </w:rPr>
      </w:pPr>
      <w:r w:rsidRPr="00A35AB1">
        <w:rPr>
          <w:rFonts w:ascii="Dante" w:hAnsi="Dante"/>
        </w:rPr>
        <w:t>Emergency/wandering protocols</w:t>
      </w:r>
    </w:p>
    <w:p w14:paraId="5CE9F384" w14:textId="77777777" w:rsidR="00E07D41" w:rsidRPr="00A35AB1" w:rsidRDefault="00E07D41" w:rsidP="00E07D41">
      <w:pPr>
        <w:numPr>
          <w:ilvl w:val="0"/>
          <w:numId w:val="10"/>
        </w:numPr>
        <w:rPr>
          <w:rFonts w:ascii="Dante" w:hAnsi="Dante"/>
        </w:rPr>
      </w:pPr>
      <w:r w:rsidRPr="00A35AB1">
        <w:rPr>
          <w:rFonts w:ascii="Dante" w:hAnsi="Dante"/>
        </w:rPr>
        <w:t>Documentation and incident reporting</w:t>
      </w:r>
    </w:p>
    <w:p w14:paraId="1630009F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Key Skills</w:t>
      </w:r>
    </w:p>
    <w:p w14:paraId="4A949C4B" w14:textId="77777777" w:rsidR="00E07D41" w:rsidRPr="00A35AB1" w:rsidRDefault="00E07D41" w:rsidP="00E07D41">
      <w:pPr>
        <w:numPr>
          <w:ilvl w:val="0"/>
          <w:numId w:val="11"/>
        </w:numPr>
        <w:rPr>
          <w:rFonts w:ascii="Dante" w:hAnsi="Dante"/>
        </w:rPr>
      </w:pPr>
      <w:r w:rsidRPr="00A35AB1">
        <w:rPr>
          <w:rFonts w:ascii="Dante" w:hAnsi="Dante"/>
        </w:rPr>
        <w:t>Asking for consent (“Is it okay if I help you with…?”)</w:t>
      </w:r>
    </w:p>
    <w:p w14:paraId="423CBC7E" w14:textId="77777777" w:rsidR="00E07D41" w:rsidRPr="00A35AB1" w:rsidRDefault="00E07D41" w:rsidP="00E07D41">
      <w:pPr>
        <w:numPr>
          <w:ilvl w:val="0"/>
          <w:numId w:val="11"/>
        </w:numPr>
        <w:rPr>
          <w:rFonts w:ascii="Dante" w:hAnsi="Dante"/>
        </w:rPr>
      </w:pPr>
      <w:r w:rsidRPr="00A35AB1">
        <w:rPr>
          <w:rFonts w:ascii="Dante" w:hAnsi="Dante"/>
        </w:rPr>
        <w:t>Maintaining visibility and accountability</w:t>
      </w:r>
    </w:p>
    <w:p w14:paraId="2F18000C" w14:textId="77777777" w:rsidR="00E07D41" w:rsidRPr="00A35AB1" w:rsidRDefault="00E07D41" w:rsidP="00E07D41">
      <w:pPr>
        <w:numPr>
          <w:ilvl w:val="0"/>
          <w:numId w:val="11"/>
        </w:numPr>
        <w:rPr>
          <w:rFonts w:ascii="Dante" w:hAnsi="Dante"/>
        </w:rPr>
      </w:pPr>
      <w:r w:rsidRPr="00A35AB1">
        <w:rPr>
          <w:rFonts w:ascii="Dante" w:hAnsi="Dante"/>
        </w:rPr>
        <w:t>Always keeping a second adult within range</w:t>
      </w:r>
    </w:p>
    <w:p w14:paraId="46C690C5" w14:textId="77777777" w:rsidR="00E07D41" w:rsidRPr="00A35AB1" w:rsidRDefault="00E07D41" w:rsidP="00E07D41">
      <w:pPr>
        <w:numPr>
          <w:ilvl w:val="0"/>
          <w:numId w:val="11"/>
        </w:numPr>
        <w:rPr>
          <w:rFonts w:ascii="Dante" w:hAnsi="Dante"/>
        </w:rPr>
      </w:pPr>
      <w:r w:rsidRPr="00A35AB1">
        <w:rPr>
          <w:rFonts w:ascii="Dante" w:hAnsi="Dante"/>
        </w:rPr>
        <w:t>Respectfully navigating bathroom assistance policies</w:t>
      </w:r>
    </w:p>
    <w:p w14:paraId="4AACA930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Activities</w:t>
      </w:r>
    </w:p>
    <w:p w14:paraId="5CE36530" w14:textId="77777777" w:rsidR="00E07D41" w:rsidRPr="00A35AB1" w:rsidRDefault="00E07D41" w:rsidP="00E07D41">
      <w:pPr>
        <w:numPr>
          <w:ilvl w:val="0"/>
          <w:numId w:val="12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Scenario practice:</w:t>
      </w:r>
      <w:r w:rsidRPr="00A35AB1">
        <w:rPr>
          <w:rFonts w:ascii="Dante" w:hAnsi="Dante"/>
        </w:rPr>
        <w:t xml:space="preserve"> “What do you do if a child wanders?”</w:t>
      </w:r>
    </w:p>
    <w:p w14:paraId="1AADB89C" w14:textId="77777777" w:rsidR="00E07D41" w:rsidRPr="00A35AB1" w:rsidRDefault="00E07D41" w:rsidP="00E07D41">
      <w:pPr>
        <w:numPr>
          <w:ilvl w:val="0"/>
          <w:numId w:val="12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Boundary-setting scripts</w:t>
      </w:r>
    </w:p>
    <w:p w14:paraId="158FE7CE" w14:textId="36805064" w:rsidR="00E07D41" w:rsidRPr="00A35AB1" w:rsidRDefault="00E07D41" w:rsidP="00E07D41">
      <w:pPr>
        <w:rPr>
          <w:rFonts w:ascii="Dante" w:hAnsi="Dante"/>
        </w:rPr>
      </w:pPr>
    </w:p>
    <w:p w14:paraId="4CBC86FA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4. Understanding Sensory Processing (2–3 hours)</w:t>
      </w:r>
    </w:p>
    <w:p w14:paraId="7793070C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Learning Goals</w:t>
      </w:r>
    </w:p>
    <w:p w14:paraId="5E825C95" w14:textId="77777777" w:rsidR="00E07D41" w:rsidRPr="00A35AB1" w:rsidRDefault="00E07D41" w:rsidP="00E07D41">
      <w:pPr>
        <w:numPr>
          <w:ilvl w:val="0"/>
          <w:numId w:val="13"/>
        </w:numPr>
        <w:rPr>
          <w:rFonts w:ascii="Dante" w:hAnsi="Dante"/>
        </w:rPr>
      </w:pPr>
      <w:r w:rsidRPr="00A35AB1">
        <w:rPr>
          <w:rFonts w:ascii="Dante" w:hAnsi="Dante"/>
        </w:rPr>
        <w:lastRenderedPageBreak/>
        <w:t>Understand how sensory systems work (auditory, visual, vestibular, proprioceptive, tactile, interoceptive).</w:t>
      </w:r>
    </w:p>
    <w:p w14:paraId="4A269878" w14:textId="77777777" w:rsidR="00E07D41" w:rsidRPr="00A35AB1" w:rsidRDefault="00E07D41" w:rsidP="00E07D41">
      <w:pPr>
        <w:numPr>
          <w:ilvl w:val="0"/>
          <w:numId w:val="13"/>
        </w:numPr>
        <w:rPr>
          <w:rFonts w:ascii="Dante" w:hAnsi="Dante"/>
        </w:rPr>
      </w:pPr>
      <w:r w:rsidRPr="00A35AB1">
        <w:rPr>
          <w:rFonts w:ascii="Dante" w:hAnsi="Dante"/>
        </w:rPr>
        <w:t>Recognize signs of sensory overload.</w:t>
      </w:r>
    </w:p>
    <w:p w14:paraId="45B4135A" w14:textId="77777777" w:rsidR="00E07D41" w:rsidRPr="00A35AB1" w:rsidRDefault="00E07D41" w:rsidP="00E07D41">
      <w:pPr>
        <w:numPr>
          <w:ilvl w:val="0"/>
          <w:numId w:val="13"/>
        </w:numPr>
        <w:rPr>
          <w:rFonts w:ascii="Dante" w:hAnsi="Dante"/>
        </w:rPr>
      </w:pPr>
      <w:r w:rsidRPr="00A35AB1">
        <w:rPr>
          <w:rFonts w:ascii="Dante" w:hAnsi="Dante"/>
        </w:rPr>
        <w:t>Identify sensory-seeking vs. sensory-avoidant behaviors.</w:t>
      </w:r>
    </w:p>
    <w:p w14:paraId="285742C8" w14:textId="77777777" w:rsidR="00E07D41" w:rsidRPr="00A35AB1" w:rsidRDefault="00E07D41" w:rsidP="00E07D41">
      <w:pPr>
        <w:numPr>
          <w:ilvl w:val="0"/>
          <w:numId w:val="13"/>
        </w:numPr>
        <w:rPr>
          <w:rFonts w:ascii="Dante" w:hAnsi="Dante"/>
        </w:rPr>
      </w:pPr>
      <w:r w:rsidRPr="00A35AB1">
        <w:rPr>
          <w:rFonts w:ascii="Dante" w:hAnsi="Dante"/>
        </w:rPr>
        <w:t>Learn how to create sensory-friendly worship and learning environments.</w:t>
      </w:r>
    </w:p>
    <w:p w14:paraId="36A9B964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Core Content</w:t>
      </w:r>
    </w:p>
    <w:p w14:paraId="2839F6CA" w14:textId="77777777" w:rsidR="00E07D41" w:rsidRPr="00A35AB1" w:rsidRDefault="00E07D41" w:rsidP="00E07D41">
      <w:pPr>
        <w:numPr>
          <w:ilvl w:val="0"/>
          <w:numId w:val="14"/>
        </w:numPr>
        <w:rPr>
          <w:rFonts w:ascii="Dante" w:hAnsi="Dante"/>
        </w:rPr>
      </w:pPr>
      <w:r w:rsidRPr="00A35AB1">
        <w:rPr>
          <w:rFonts w:ascii="Dante" w:hAnsi="Dante"/>
        </w:rPr>
        <w:t>What sensory dysregulation looks like</w:t>
      </w:r>
    </w:p>
    <w:p w14:paraId="52BD6578" w14:textId="77777777" w:rsidR="00E07D41" w:rsidRPr="00A35AB1" w:rsidRDefault="00E07D41" w:rsidP="00E07D41">
      <w:pPr>
        <w:numPr>
          <w:ilvl w:val="0"/>
          <w:numId w:val="14"/>
        </w:numPr>
        <w:rPr>
          <w:rFonts w:ascii="Dante" w:hAnsi="Dante"/>
        </w:rPr>
      </w:pPr>
      <w:r w:rsidRPr="00A35AB1">
        <w:rPr>
          <w:rFonts w:ascii="Dante" w:hAnsi="Dante"/>
        </w:rPr>
        <w:t>How to use sensory tools:</w:t>
      </w:r>
    </w:p>
    <w:p w14:paraId="46EA8E60" w14:textId="77777777" w:rsidR="00E07D41" w:rsidRPr="00A35AB1" w:rsidRDefault="00E07D41" w:rsidP="00E07D41">
      <w:pPr>
        <w:numPr>
          <w:ilvl w:val="1"/>
          <w:numId w:val="14"/>
        </w:numPr>
        <w:rPr>
          <w:rFonts w:ascii="Dante" w:hAnsi="Dante"/>
        </w:rPr>
      </w:pPr>
      <w:r w:rsidRPr="00A35AB1">
        <w:rPr>
          <w:rFonts w:ascii="Dante" w:hAnsi="Dante"/>
        </w:rPr>
        <w:t>Noise-canceling headphones</w:t>
      </w:r>
    </w:p>
    <w:p w14:paraId="2F64D44A" w14:textId="77777777" w:rsidR="00E07D41" w:rsidRPr="00A35AB1" w:rsidRDefault="00E07D41" w:rsidP="00E07D41">
      <w:pPr>
        <w:numPr>
          <w:ilvl w:val="1"/>
          <w:numId w:val="14"/>
        </w:numPr>
        <w:rPr>
          <w:rFonts w:ascii="Dante" w:hAnsi="Dante"/>
        </w:rPr>
      </w:pPr>
      <w:r w:rsidRPr="00A35AB1">
        <w:rPr>
          <w:rFonts w:ascii="Dante" w:hAnsi="Dante"/>
        </w:rPr>
        <w:t>Fidget tools</w:t>
      </w:r>
    </w:p>
    <w:p w14:paraId="4A30E570" w14:textId="77777777" w:rsidR="00E07D41" w:rsidRPr="00A35AB1" w:rsidRDefault="00E07D41" w:rsidP="00E07D41">
      <w:pPr>
        <w:numPr>
          <w:ilvl w:val="1"/>
          <w:numId w:val="14"/>
        </w:numPr>
        <w:rPr>
          <w:rFonts w:ascii="Dante" w:hAnsi="Dante"/>
        </w:rPr>
      </w:pPr>
      <w:r w:rsidRPr="00A35AB1">
        <w:rPr>
          <w:rFonts w:ascii="Dante" w:hAnsi="Dante"/>
        </w:rPr>
        <w:t>Weighted items</w:t>
      </w:r>
    </w:p>
    <w:p w14:paraId="50DEC943" w14:textId="77777777" w:rsidR="00E07D41" w:rsidRPr="00A35AB1" w:rsidRDefault="00E07D41" w:rsidP="00E07D41">
      <w:pPr>
        <w:numPr>
          <w:ilvl w:val="1"/>
          <w:numId w:val="14"/>
        </w:numPr>
        <w:rPr>
          <w:rFonts w:ascii="Dante" w:hAnsi="Dante"/>
        </w:rPr>
      </w:pPr>
      <w:r w:rsidRPr="00A35AB1">
        <w:rPr>
          <w:rFonts w:ascii="Dante" w:hAnsi="Dante"/>
        </w:rPr>
        <w:t>Wiggle cushions</w:t>
      </w:r>
    </w:p>
    <w:p w14:paraId="0DDBE570" w14:textId="77777777" w:rsidR="00E07D41" w:rsidRPr="00A35AB1" w:rsidRDefault="00E07D41" w:rsidP="00E07D41">
      <w:pPr>
        <w:numPr>
          <w:ilvl w:val="1"/>
          <w:numId w:val="14"/>
        </w:numPr>
        <w:rPr>
          <w:rFonts w:ascii="Dante" w:hAnsi="Dante"/>
        </w:rPr>
      </w:pPr>
      <w:proofErr w:type="spellStart"/>
      <w:r w:rsidRPr="00A35AB1">
        <w:rPr>
          <w:rFonts w:ascii="Dante" w:hAnsi="Dante"/>
        </w:rPr>
        <w:t>Chewelry</w:t>
      </w:r>
      <w:proofErr w:type="spellEnd"/>
    </w:p>
    <w:p w14:paraId="47FDA1D9" w14:textId="77777777" w:rsidR="00E07D41" w:rsidRPr="00A35AB1" w:rsidRDefault="00E07D41" w:rsidP="00E07D41">
      <w:pPr>
        <w:numPr>
          <w:ilvl w:val="0"/>
          <w:numId w:val="14"/>
        </w:numPr>
        <w:rPr>
          <w:rFonts w:ascii="Dante" w:hAnsi="Dante"/>
        </w:rPr>
      </w:pPr>
      <w:r w:rsidRPr="00A35AB1">
        <w:rPr>
          <w:rFonts w:ascii="Dante" w:hAnsi="Dante"/>
        </w:rPr>
        <w:t>How lighting, acoustics, and crowding impact participation</w:t>
      </w:r>
    </w:p>
    <w:p w14:paraId="6836E975" w14:textId="77777777" w:rsidR="00E07D41" w:rsidRPr="00A35AB1" w:rsidRDefault="00E07D41" w:rsidP="00E07D41">
      <w:pPr>
        <w:numPr>
          <w:ilvl w:val="0"/>
          <w:numId w:val="14"/>
        </w:numPr>
        <w:rPr>
          <w:rFonts w:ascii="Dante" w:hAnsi="Dante"/>
        </w:rPr>
      </w:pPr>
      <w:r w:rsidRPr="00A35AB1">
        <w:rPr>
          <w:rFonts w:ascii="Dante" w:hAnsi="Dante"/>
        </w:rPr>
        <w:t>Why “quiet rooms” must be optional and non-punitive</w:t>
      </w:r>
    </w:p>
    <w:p w14:paraId="1DA70F5D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Key Skills</w:t>
      </w:r>
    </w:p>
    <w:p w14:paraId="2D051ECE" w14:textId="77777777" w:rsidR="00E07D41" w:rsidRPr="00A35AB1" w:rsidRDefault="00E07D41" w:rsidP="00E07D41">
      <w:pPr>
        <w:numPr>
          <w:ilvl w:val="0"/>
          <w:numId w:val="15"/>
        </w:numPr>
        <w:rPr>
          <w:rFonts w:ascii="Dante" w:hAnsi="Dante"/>
        </w:rPr>
      </w:pPr>
      <w:r w:rsidRPr="00A35AB1">
        <w:rPr>
          <w:rFonts w:ascii="Dante" w:hAnsi="Dante"/>
        </w:rPr>
        <w:t xml:space="preserve">Offering sensory </w:t>
      </w:r>
      <w:proofErr w:type="gramStart"/>
      <w:r w:rsidRPr="00A35AB1">
        <w:rPr>
          <w:rFonts w:ascii="Dante" w:hAnsi="Dante"/>
        </w:rPr>
        <w:t>supports</w:t>
      </w:r>
      <w:proofErr w:type="gramEnd"/>
      <w:r w:rsidRPr="00A35AB1">
        <w:rPr>
          <w:rFonts w:ascii="Dante" w:hAnsi="Dante"/>
        </w:rPr>
        <w:t xml:space="preserve"> without shaming</w:t>
      </w:r>
    </w:p>
    <w:p w14:paraId="387B8B45" w14:textId="77777777" w:rsidR="00E07D41" w:rsidRPr="00A35AB1" w:rsidRDefault="00E07D41" w:rsidP="00E07D41">
      <w:pPr>
        <w:numPr>
          <w:ilvl w:val="0"/>
          <w:numId w:val="15"/>
        </w:numPr>
        <w:rPr>
          <w:rFonts w:ascii="Dante" w:hAnsi="Dante"/>
        </w:rPr>
      </w:pPr>
      <w:r w:rsidRPr="00A35AB1">
        <w:rPr>
          <w:rFonts w:ascii="Dante" w:hAnsi="Dante"/>
        </w:rPr>
        <w:t>Adjusting environment rather than correcting people</w:t>
      </w:r>
    </w:p>
    <w:p w14:paraId="769AA603" w14:textId="77777777" w:rsidR="00E07D41" w:rsidRPr="00A35AB1" w:rsidRDefault="00E07D41" w:rsidP="00E07D41">
      <w:pPr>
        <w:numPr>
          <w:ilvl w:val="0"/>
          <w:numId w:val="15"/>
        </w:numPr>
        <w:rPr>
          <w:rFonts w:ascii="Dante" w:hAnsi="Dante"/>
        </w:rPr>
      </w:pPr>
      <w:r w:rsidRPr="00A35AB1">
        <w:rPr>
          <w:rFonts w:ascii="Dante" w:hAnsi="Dante"/>
        </w:rPr>
        <w:t>Creating calm-down spaces</w:t>
      </w:r>
    </w:p>
    <w:p w14:paraId="25DFBA07" w14:textId="77777777" w:rsidR="00E07D41" w:rsidRPr="00A35AB1" w:rsidRDefault="00E07D41" w:rsidP="00E07D41">
      <w:pPr>
        <w:numPr>
          <w:ilvl w:val="0"/>
          <w:numId w:val="15"/>
        </w:numPr>
        <w:rPr>
          <w:rFonts w:ascii="Dante" w:hAnsi="Dante"/>
        </w:rPr>
      </w:pPr>
      <w:r w:rsidRPr="00A35AB1">
        <w:rPr>
          <w:rFonts w:ascii="Dante" w:hAnsi="Dante"/>
        </w:rPr>
        <w:t>Recognizing early signs of overstimulation</w:t>
      </w:r>
    </w:p>
    <w:p w14:paraId="12F0589E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Activities</w:t>
      </w:r>
    </w:p>
    <w:p w14:paraId="2984501C" w14:textId="77777777" w:rsidR="00E07D41" w:rsidRPr="00A35AB1" w:rsidRDefault="00E07D41" w:rsidP="00E07D41">
      <w:pPr>
        <w:numPr>
          <w:ilvl w:val="0"/>
          <w:numId w:val="16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Sensory Simulation:</w:t>
      </w:r>
      <w:r w:rsidRPr="00A35AB1">
        <w:rPr>
          <w:rFonts w:ascii="Dante" w:hAnsi="Dante"/>
        </w:rPr>
        <w:t xml:space="preserve"> Experience bright lights, layered sounds, strong smells to build empathy</w:t>
      </w:r>
    </w:p>
    <w:p w14:paraId="54020A2D" w14:textId="77777777" w:rsidR="00E07D41" w:rsidRPr="00A35AB1" w:rsidRDefault="00E07D41" w:rsidP="00E07D41">
      <w:pPr>
        <w:numPr>
          <w:ilvl w:val="0"/>
          <w:numId w:val="16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Build-a-Kit Workshop:</w:t>
      </w:r>
      <w:r w:rsidRPr="00A35AB1">
        <w:rPr>
          <w:rFonts w:ascii="Dante" w:hAnsi="Dante"/>
        </w:rPr>
        <w:t xml:space="preserve"> Assemble sensory baskets for classrooms and pews</w:t>
      </w:r>
    </w:p>
    <w:p w14:paraId="6D4D4F8A" w14:textId="7398DAA0" w:rsidR="00E07D41" w:rsidRPr="00A35AB1" w:rsidRDefault="00E07D41" w:rsidP="00E07D41">
      <w:pPr>
        <w:rPr>
          <w:rFonts w:ascii="Dante" w:hAnsi="Dante"/>
        </w:rPr>
      </w:pPr>
    </w:p>
    <w:p w14:paraId="49F15040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5. Communication Supports Training (1–2 hours)</w:t>
      </w:r>
    </w:p>
    <w:p w14:paraId="49A08F7A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Learning Goals</w:t>
      </w:r>
    </w:p>
    <w:p w14:paraId="2FAD0833" w14:textId="77777777" w:rsidR="00E07D41" w:rsidRPr="00A35AB1" w:rsidRDefault="00E07D41" w:rsidP="00E07D41">
      <w:pPr>
        <w:numPr>
          <w:ilvl w:val="0"/>
          <w:numId w:val="17"/>
        </w:numPr>
        <w:rPr>
          <w:rFonts w:ascii="Dante" w:hAnsi="Dante"/>
        </w:rPr>
      </w:pPr>
      <w:r w:rsidRPr="00A35AB1">
        <w:rPr>
          <w:rFonts w:ascii="Dante" w:hAnsi="Dante"/>
        </w:rPr>
        <w:lastRenderedPageBreak/>
        <w:t>Understand diverse communication styles used by neurodivergent individuals.</w:t>
      </w:r>
    </w:p>
    <w:p w14:paraId="1C204DF1" w14:textId="77777777" w:rsidR="00E07D41" w:rsidRPr="00A35AB1" w:rsidRDefault="00E07D41" w:rsidP="00E07D41">
      <w:pPr>
        <w:numPr>
          <w:ilvl w:val="0"/>
          <w:numId w:val="17"/>
        </w:numPr>
        <w:rPr>
          <w:rFonts w:ascii="Dante" w:hAnsi="Dante"/>
        </w:rPr>
      </w:pPr>
      <w:r w:rsidRPr="00A35AB1">
        <w:rPr>
          <w:rFonts w:ascii="Dante" w:hAnsi="Dante"/>
        </w:rPr>
        <w:t>Learn how to support AAC users (communication devices, picture boards, sign language, gestures).</w:t>
      </w:r>
    </w:p>
    <w:p w14:paraId="1E5ADFFC" w14:textId="77777777" w:rsidR="00E07D41" w:rsidRPr="00A35AB1" w:rsidRDefault="00E07D41" w:rsidP="00E07D41">
      <w:pPr>
        <w:numPr>
          <w:ilvl w:val="0"/>
          <w:numId w:val="17"/>
        </w:numPr>
        <w:rPr>
          <w:rFonts w:ascii="Dante" w:hAnsi="Dante"/>
        </w:rPr>
      </w:pPr>
      <w:r w:rsidRPr="00A35AB1">
        <w:rPr>
          <w:rFonts w:ascii="Dante" w:hAnsi="Dante"/>
        </w:rPr>
        <w:t>Learn to slow down, simplify, and respect processing time.</w:t>
      </w:r>
    </w:p>
    <w:p w14:paraId="1F4F7A53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Core Content</w:t>
      </w:r>
    </w:p>
    <w:p w14:paraId="47148956" w14:textId="77777777" w:rsidR="00E07D41" w:rsidRPr="00A35AB1" w:rsidRDefault="00E07D41" w:rsidP="00E07D41">
      <w:pPr>
        <w:numPr>
          <w:ilvl w:val="0"/>
          <w:numId w:val="18"/>
        </w:numPr>
        <w:rPr>
          <w:rFonts w:ascii="Dante" w:hAnsi="Dante"/>
        </w:rPr>
      </w:pPr>
      <w:r w:rsidRPr="00A35AB1">
        <w:rPr>
          <w:rFonts w:ascii="Dante" w:hAnsi="Dante"/>
        </w:rPr>
        <w:t>Verbal vs. non-verbal communication</w:t>
      </w:r>
    </w:p>
    <w:p w14:paraId="79E57125" w14:textId="77777777" w:rsidR="00E07D41" w:rsidRPr="00A35AB1" w:rsidRDefault="00E07D41" w:rsidP="00E07D41">
      <w:pPr>
        <w:numPr>
          <w:ilvl w:val="0"/>
          <w:numId w:val="18"/>
        </w:numPr>
        <w:rPr>
          <w:rFonts w:ascii="Dante" w:hAnsi="Dante"/>
        </w:rPr>
      </w:pPr>
      <w:r w:rsidRPr="00A35AB1">
        <w:rPr>
          <w:rFonts w:ascii="Dante" w:hAnsi="Dante"/>
        </w:rPr>
        <w:t>Echolalia (repetitive speech) as meaningful communication</w:t>
      </w:r>
    </w:p>
    <w:p w14:paraId="72328E87" w14:textId="77777777" w:rsidR="00E07D41" w:rsidRPr="00A35AB1" w:rsidRDefault="00E07D41" w:rsidP="00E07D41">
      <w:pPr>
        <w:numPr>
          <w:ilvl w:val="0"/>
          <w:numId w:val="18"/>
        </w:numPr>
        <w:rPr>
          <w:rFonts w:ascii="Dante" w:hAnsi="Dante"/>
        </w:rPr>
      </w:pPr>
      <w:r w:rsidRPr="00A35AB1">
        <w:rPr>
          <w:rFonts w:ascii="Dante" w:hAnsi="Dante"/>
        </w:rPr>
        <w:t>Visual schedules</w:t>
      </w:r>
    </w:p>
    <w:p w14:paraId="1892B513" w14:textId="77777777" w:rsidR="00E07D41" w:rsidRPr="00A35AB1" w:rsidRDefault="00E07D41" w:rsidP="00E07D41">
      <w:pPr>
        <w:numPr>
          <w:ilvl w:val="0"/>
          <w:numId w:val="18"/>
        </w:numPr>
        <w:rPr>
          <w:rFonts w:ascii="Dante" w:hAnsi="Dante"/>
        </w:rPr>
      </w:pPr>
      <w:r w:rsidRPr="00A35AB1">
        <w:rPr>
          <w:rFonts w:ascii="Dante" w:hAnsi="Dante"/>
        </w:rPr>
        <w:t>Social stories for worship or classroom routines</w:t>
      </w:r>
    </w:p>
    <w:p w14:paraId="4F396042" w14:textId="77777777" w:rsidR="00E07D41" w:rsidRPr="00A35AB1" w:rsidRDefault="00E07D41" w:rsidP="00E07D41">
      <w:pPr>
        <w:numPr>
          <w:ilvl w:val="0"/>
          <w:numId w:val="18"/>
        </w:numPr>
        <w:rPr>
          <w:rFonts w:ascii="Dante" w:hAnsi="Dante"/>
        </w:rPr>
      </w:pPr>
      <w:r w:rsidRPr="00A35AB1">
        <w:rPr>
          <w:rFonts w:ascii="Dante" w:hAnsi="Dante"/>
        </w:rPr>
        <w:t>Using first–then language (“First we sing, then we pray.”)</w:t>
      </w:r>
    </w:p>
    <w:p w14:paraId="672EB351" w14:textId="77777777" w:rsidR="00E07D41" w:rsidRPr="00A35AB1" w:rsidRDefault="00E07D41" w:rsidP="00E07D41">
      <w:pPr>
        <w:numPr>
          <w:ilvl w:val="0"/>
          <w:numId w:val="18"/>
        </w:numPr>
        <w:rPr>
          <w:rFonts w:ascii="Dante" w:hAnsi="Dante"/>
        </w:rPr>
      </w:pPr>
      <w:r w:rsidRPr="00A35AB1">
        <w:rPr>
          <w:rFonts w:ascii="Dante" w:hAnsi="Dante"/>
        </w:rPr>
        <w:t>Non-demanding interaction strategies</w:t>
      </w:r>
    </w:p>
    <w:p w14:paraId="05A2277C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Key Skills</w:t>
      </w:r>
    </w:p>
    <w:p w14:paraId="38D17998" w14:textId="77777777" w:rsidR="00E07D41" w:rsidRPr="00A35AB1" w:rsidRDefault="00E07D41" w:rsidP="00E07D41">
      <w:pPr>
        <w:numPr>
          <w:ilvl w:val="0"/>
          <w:numId w:val="19"/>
        </w:numPr>
        <w:rPr>
          <w:rFonts w:ascii="Dante" w:hAnsi="Dante"/>
        </w:rPr>
      </w:pPr>
      <w:r w:rsidRPr="00A35AB1">
        <w:rPr>
          <w:rFonts w:ascii="Dante" w:hAnsi="Dante"/>
        </w:rPr>
        <w:t>Speaking in plain, friendly, concrete language</w:t>
      </w:r>
    </w:p>
    <w:p w14:paraId="573282E0" w14:textId="77777777" w:rsidR="00E07D41" w:rsidRPr="00A35AB1" w:rsidRDefault="00E07D41" w:rsidP="00E07D41">
      <w:pPr>
        <w:numPr>
          <w:ilvl w:val="0"/>
          <w:numId w:val="19"/>
        </w:numPr>
        <w:rPr>
          <w:rFonts w:ascii="Dante" w:hAnsi="Dante"/>
        </w:rPr>
      </w:pPr>
      <w:r w:rsidRPr="00A35AB1">
        <w:rPr>
          <w:rFonts w:ascii="Dante" w:hAnsi="Dante"/>
        </w:rPr>
        <w:t>Waiting up to 10 seconds before repeating yourself</w:t>
      </w:r>
    </w:p>
    <w:p w14:paraId="47D3B03A" w14:textId="77777777" w:rsidR="00E07D41" w:rsidRPr="00A35AB1" w:rsidRDefault="00E07D41" w:rsidP="00E07D41">
      <w:pPr>
        <w:numPr>
          <w:ilvl w:val="0"/>
          <w:numId w:val="19"/>
        </w:numPr>
        <w:rPr>
          <w:rFonts w:ascii="Dante" w:hAnsi="Dante"/>
        </w:rPr>
      </w:pPr>
      <w:r w:rsidRPr="00A35AB1">
        <w:rPr>
          <w:rFonts w:ascii="Dante" w:hAnsi="Dante"/>
        </w:rPr>
        <w:t>Providing choices rather than commands</w:t>
      </w:r>
    </w:p>
    <w:p w14:paraId="1F1C8DA5" w14:textId="77777777" w:rsidR="00E07D41" w:rsidRPr="00A35AB1" w:rsidRDefault="00E07D41" w:rsidP="00E07D41">
      <w:pPr>
        <w:numPr>
          <w:ilvl w:val="0"/>
          <w:numId w:val="19"/>
        </w:numPr>
        <w:rPr>
          <w:rFonts w:ascii="Dante" w:hAnsi="Dante"/>
        </w:rPr>
      </w:pPr>
      <w:r w:rsidRPr="00A35AB1">
        <w:rPr>
          <w:rFonts w:ascii="Dante" w:hAnsi="Dante"/>
        </w:rPr>
        <w:t>Using visual cues whenever possible</w:t>
      </w:r>
    </w:p>
    <w:p w14:paraId="2572ADFD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Activities</w:t>
      </w:r>
    </w:p>
    <w:p w14:paraId="3B897B7B" w14:textId="77777777" w:rsidR="00E07D41" w:rsidRPr="00A35AB1" w:rsidRDefault="00E07D41" w:rsidP="00E07D41">
      <w:pPr>
        <w:numPr>
          <w:ilvl w:val="0"/>
          <w:numId w:val="20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AAC Demonstration:</w:t>
      </w:r>
      <w:r w:rsidRPr="00A35AB1">
        <w:rPr>
          <w:rFonts w:ascii="Dante" w:hAnsi="Dante"/>
        </w:rPr>
        <w:t xml:space="preserve"> Show how devices work</w:t>
      </w:r>
    </w:p>
    <w:p w14:paraId="2452FCD8" w14:textId="77777777" w:rsidR="00E07D41" w:rsidRPr="00A35AB1" w:rsidRDefault="00E07D41" w:rsidP="00E07D41">
      <w:pPr>
        <w:numPr>
          <w:ilvl w:val="0"/>
          <w:numId w:val="20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Create a Picture-Based Bulletin:</w:t>
      </w:r>
      <w:r w:rsidRPr="00A35AB1">
        <w:rPr>
          <w:rFonts w:ascii="Dante" w:hAnsi="Dante"/>
        </w:rPr>
        <w:t xml:space="preserve"> Build a visual order of worship</w:t>
      </w:r>
    </w:p>
    <w:p w14:paraId="1EBAB82C" w14:textId="4A082535" w:rsidR="00E07D41" w:rsidRPr="00A35AB1" w:rsidRDefault="00E07D41" w:rsidP="00E07D41">
      <w:pPr>
        <w:rPr>
          <w:rFonts w:ascii="Dante" w:hAnsi="Dante"/>
        </w:rPr>
      </w:pPr>
    </w:p>
    <w:p w14:paraId="7C383152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6. De-escalation &amp; Co-Regulation (1–2 hours)</w:t>
      </w:r>
    </w:p>
    <w:p w14:paraId="12C8FF9E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Learning Goals</w:t>
      </w:r>
    </w:p>
    <w:p w14:paraId="4403085F" w14:textId="77777777" w:rsidR="00E07D41" w:rsidRPr="00A35AB1" w:rsidRDefault="00E07D41" w:rsidP="00E07D41">
      <w:pPr>
        <w:numPr>
          <w:ilvl w:val="0"/>
          <w:numId w:val="21"/>
        </w:numPr>
        <w:rPr>
          <w:rFonts w:ascii="Dante" w:hAnsi="Dante"/>
        </w:rPr>
      </w:pPr>
      <w:r w:rsidRPr="00A35AB1">
        <w:rPr>
          <w:rFonts w:ascii="Dante" w:hAnsi="Dante"/>
        </w:rPr>
        <w:t>Know how to safely support a person who is overwhelmed</w:t>
      </w:r>
    </w:p>
    <w:p w14:paraId="4364F24A" w14:textId="77777777" w:rsidR="00E07D41" w:rsidRPr="00A35AB1" w:rsidRDefault="00E07D41" w:rsidP="00E07D41">
      <w:pPr>
        <w:numPr>
          <w:ilvl w:val="0"/>
          <w:numId w:val="21"/>
        </w:numPr>
        <w:rPr>
          <w:rFonts w:ascii="Dante" w:hAnsi="Dante"/>
        </w:rPr>
      </w:pPr>
      <w:r w:rsidRPr="00A35AB1">
        <w:rPr>
          <w:rFonts w:ascii="Dante" w:hAnsi="Dante"/>
        </w:rPr>
        <w:t xml:space="preserve">Learn how emotional regulation develops and how adults model </w:t>
      </w:r>
      <w:proofErr w:type="gramStart"/>
      <w:r w:rsidRPr="00A35AB1">
        <w:rPr>
          <w:rFonts w:ascii="Dante" w:hAnsi="Dante"/>
        </w:rPr>
        <w:t>calm</w:t>
      </w:r>
      <w:proofErr w:type="gramEnd"/>
    </w:p>
    <w:p w14:paraId="12AFC931" w14:textId="77777777" w:rsidR="00E07D41" w:rsidRPr="00A35AB1" w:rsidRDefault="00E07D41" w:rsidP="00E07D41">
      <w:pPr>
        <w:numPr>
          <w:ilvl w:val="0"/>
          <w:numId w:val="21"/>
        </w:numPr>
        <w:rPr>
          <w:rFonts w:ascii="Dante" w:hAnsi="Dante"/>
        </w:rPr>
      </w:pPr>
      <w:r w:rsidRPr="00A35AB1">
        <w:rPr>
          <w:rFonts w:ascii="Dante" w:hAnsi="Dante"/>
        </w:rPr>
        <w:t>Understand that meltdowns are neurological—not behavioral</w:t>
      </w:r>
    </w:p>
    <w:p w14:paraId="7CC61B23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Core Content</w:t>
      </w:r>
    </w:p>
    <w:p w14:paraId="570C12B6" w14:textId="77777777" w:rsidR="00E07D41" w:rsidRPr="00A35AB1" w:rsidRDefault="00E07D41" w:rsidP="00E07D41">
      <w:pPr>
        <w:numPr>
          <w:ilvl w:val="0"/>
          <w:numId w:val="22"/>
        </w:numPr>
        <w:rPr>
          <w:rFonts w:ascii="Dante" w:hAnsi="Dante"/>
        </w:rPr>
      </w:pPr>
      <w:r w:rsidRPr="00A35AB1">
        <w:rPr>
          <w:rFonts w:ascii="Dante" w:hAnsi="Dante"/>
        </w:rPr>
        <w:lastRenderedPageBreak/>
        <w:t>Steps of escalation</w:t>
      </w:r>
    </w:p>
    <w:p w14:paraId="0536B9D8" w14:textId="77777777" w:rsidR="00E07D41" w:rsidRPr="00A35AB1" w:rsidRDefault="00E07D41" w:rsidP="00E07D41">
      <w:pPr>
        <w:numPr>
          <w:ilvl w:val="0"/>
          <w:numId w:val="22"/>
        </w:numPr>
        <w:rPr>
          <w:rFonts w:ascii="Dante" w:hAnsi="Dante"/>
        </w:rPr>
      </w:pPr>
      <w:r w:rsidRPr="00A35AB1">
        <w:rPr>
          <w:rFonts w:ascii="Dante" w:hAnsi="Dante"/>
        </w:rPr>
        <w:t>Co-regulation techniques (slow breathing, gentle voice, grounding strategies)</w:t>
      </w:r>
    </w:p>
    <w:p w14:paraId="1F845243" w14:textId="77777777" w:rsidR="00E07D41" w:rsidRPr="00A35AB1" w:rsidRDefault="00E07D41" w:rsidP="00E07D41">
      <w:pPr>
        <w:numPr>
          <w:ilvl w:val="0"/>
          <w:numId w:val="22"/>
        </w:numPr>
        <w:rPr>
          <w:rFonts w:ascii="Dante" w:hAnsi="Dante"/>
        </w:rPr>
      </w:pPr>
      <w:r w:rsidRPr="00A35AB1">
        <w:rPr>
          <w:rFonts w:ascii="Dante" w:hAnsi="Dante"/>
        </w:rPr>
        <w:t xml:space="preserve">What </w:t>
      </w:r>
      <w:r w:rsidRPr="00A35AB1">
        <w:rPr>
          <w:rFonts w:ascii="Dante" w:hAnsi="Dante"/>
          <w:i/>
          <w:iCs/>
        </w:rPr>
        <w:t>not</w:t>
      </w:r>
      <w:r w:rsidRPr="00A35AB1">
        <w:rPr>
          <w:rFonts w:ascii="Dante" w:hAnsi="Dante"/>
        </w:rPr>
        <w:t xml:space="preserve"> to do (no grabbing, yelling, shaming, or crowding)</w:t>
      </w:r>
    </w:p>
    <w:p w14:paraId="3254900F" w14:textId="77777777" w:rsidR="00E07D41" w:rsidRPr="00A35AB1" w:rsidRDefault="00E07D41" w:rsidP="00E07D41">
      <w:pPr>
        <w:numPr>
          <w:ilvl w:val="0"/>
          <w:numId w:val="22"/>
        </w:numPr>
        <w:rPr>
          <w:rFonts w:ascii="Dante" w:hAnsi="Dante"/>
        </w:rPr>
      </w:pPr>
      <w:r w:rsidRPr="00A35AB1">
        <w:rPr>
          <w:rFonts w:ascii="Dante" w:hAnsi="Dante"/>
        </w:rPr>
        <w:t>When to involve parents or staff</w:t>
      </w:r>
    </w:p>
    <w:p w14:paraId="7127605E" w14:textId="77777777" w:rsidR="00E07D41" w:rsidRPr="00A35AB1" w:rsidRDefault="00E07D41" w:rsidP="00E07D41">
      <w:pPr>
        <w:numPr>
          <w:ilvl w:val="0"/>
          <w:numId w:val="22"/>
        </w:numPr>
        <w:rPr>
          <w:rFonts w:ascii="Dante" w:hAnsi="Dante"/>
        </w:rPr>
      </w:pPr>
      <w:r w:rsidRPr="00A35AB1">
        <w:rPr>
          <w:rFonts w:ascii="Dante" w:hAnsi="Dante"/>
        </w:rPr>
        <w:t>When to call for emergency assistance (rare)</w:t>
      </w:r>
    </w:p>
    <w:p w14:paraId="0EA8FCF3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Key Skills</w:t>
      </w:r>
    </w:p>
    <w:p w14:paraId="03FCA111" w14:textId="77777777" w:rsidR="00E07D41" w:rsidRPr="00A35AB1" w:rsidRDefault="00E07D41" w:rsidP="00E07D41">
      <w:pPr>
        <w:numPr>
          <w:ilvl w:val="0"/>
          <w:numId w:val="23"/>
        </w:numPr>
        <w:rPr>
          <w:rFonts w:ascii="Dante" w:hAnsi="Dante"/>
        </w:rPr>
      </w:pPr>
      <w:r w:rsidRPr="00A35AB1">
        <w:rPr>
          <w:rFonts w:ascii="Dante" w:hAnsi="Dante"/>
        </w:rPr>
        <w:t>Staying calm during crises</w:t>
      </w:r>
    </w:p>
    <w:p w14:paraId="0DBBB1CA" w14:textId="77777777" w:rsidR="00E07D41" w:rsidRPr="00A35AB1" w:rsidRDefault="00E07D41" w:rsidP="00E07D41">
      <w:pPr>
        <w:numPr>
          <w:ilvl w:val="0"/>
          <w:numId w:val="23"/>
        </w:numPr>
        <w:rPr>
          <w:rFonts w:ascii="Dante" w:hAnsi="Dante"/>
        </w:rPr>
      </w:pPr>
      <w:r w:rsidRPr="00A35AB1">
        <w:rPr>
          <w:rFonts w:ascii="Dante" w:hAnsi="Dante"/>
        </w:rPr>
        <w:t>Giving space while ensuring safety</w:t>
      </w:r>
    </w:p>
    <w:p w14:paraId="74A05717" w14:textId="77777777" w:rsidR="00E07D41" w:rsidRPr="00A35AB1" w:rsidRDefault="00E07D41" w:rsidP="00E07D41">
      <w:pPr>
        <w:numPr>
          <w:ilvl w:val="0"/>
          <w:numId w:val="23"/>
        </w:numPr>
        <w:rPr>
          <w:rFonts w:ascii="Dante" w:hAnsi="Dante"/>
        </w:rPr>
      </w:pPr>
      <w:r w:rsidRPr="00A35AB1">
        <w:rPr>
          <w:rFonts w:ascii="Dante" w:hAnsi="Dante"/>
        </w:rPr>
        <w:t xml:space="preserve">Offering sensory </w:t>
      </w:r>
      <w:proofErr w:type="gramStart"/>
      <w:r w:rsidRPr="00A35AB1">
        <w:rPr>
          <w:rFonts w:ascii="Dante" w:hAnsi="Dante"/>
        </w:rPr>
        <w:t>supports</w:t>
      </w:r>
      <w:proofErr w:type="gramEnd"/>
      <w:r w:rsidRPr="00A35AB1">
        <w:rPr>
          <w:rFonts w:ascii="Dante" w:hAnsi="Dante"/>
        </w:rPr>
        <w:t xml:space="preserve"> during escalation</w:t>
      </w:r>
    </w:p>
    <w:p w14:paraId="4639FCD9" w14:textId="77777777" w:rsidR="00E07D41" w:rsidRPr="00A35AB1" w:rsidRDefault="00E07D41" w:rsidP="00E07D41">
      <w:pPr>
        <w:numPr>
          <w:ilvl w:val="0"/>
          <w:numId w:val="23"/>
        </w:numPr>
        <w:rPr>
          <w:rFonts w:ascii="Dante" w:hAnsi="Dante"/>
        </w:rPr>
      </w:pPr>
      <w:r w:rsidRPr="00A35AB1">
        <w:rPr>
          <w:rFonts w:ascii="Dante" w:hAnsi="Dante"/>
        </w:rPr>
        <w:t>Speaking supportive phrases, such as:</w:t>
      </w:r>
    </w:p>
    <w:p w14:paraId="39A5F576" w14:textId="77777777" w:rsidR="00E07D41" w:rsidRPr="00A35AB1" w:rsidRDefault="00E07D41" w:rsidP="00E07D41">
      <w:pPr>
        <w:numPr>
          <w:ilvl w:val="1"/>
          <w:numId w:val="23"/>
        </w:numPr>
        <w:rPr>
          <w:rFonts w:ascii="Dante" w:hAnsi="Dante"/>
        </w:rPr>
      </w:pPr>
      <w:r w:rsidRPr="00A35AB1">
        <w:rPr>
          <w:rFonts w:ascii="Dante" w:hAnsi="Dante"/>
        </w:rPr>
        <w:t>“You’re not in trouble.”</w:t>
      </w:r>
    </w:p>
    <w:p w14:paraId="2EC68789" w14:textId="77777777" w:rsidR="00E07D41" w:rsidRPr="00A35AB1" w:rsidRDefault="00E07D41" w:rsidP="00E07D41">
      <w:pPr>
        <w:numPr>
          <w:ilvl w:val="1"/>
          <w:numId w:val="23"/>
        </w:numPr>
        <w:rPr>
          <w:rFonts w:ascii="Dante" w:hAnsi="Dante"/>
        </w:rPr>
      </w:pPr>
      <w:r w:rsidRPr="00A35AB1">
        <w:rPr>
          <w:rFonts w:ascii="Dante" w:hAnsi="Dante"/>
        </w:rPr>
        <w:t>“You are safe.”</w:t>
      </w:r>
    </w:p>
    <w:p w14:paraId="114A5A2E" w14:textId="77777777" w:rsidR="00E07D41" w:rsidRPr="00A35AB1" w:rsidRDefault="00E07D41" w:rsidP="00E07D41">
      <w:pPr>
        <w:numPr>
          <w:ilvl w:val="1"/>
          <w:numId w:val="23"/>
        </w:numPr>
        <w:rPr>
          <w:rFonts w:ascii="Dante" w:hAnsi="Dante"/>
        </w:rPr>
      </w:pPr>
      <w:r w:rsidRPr="00A35AB1">
        <w:rPr>
          <w:rFonts w:ascii="Dante" w:hAnsi="Dante"/>
        </w:rPr>
        <w:t>“Let’s take a break.”</w:t>
      </w:r>
    </w:p>
    <w:p w14:paraId="6C724E28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Activities</w:t>
      </w:r>
    </w:p>
    <w:p w14:paraId="782D3E41" w14:textId="77777777" w:rsidR="00E07D41" w:rsidRPr="00A35AB1" w:rsidRDefault="00E07D41" w:rsidP="00E07D41">
      <w:pPr>
        <w:numPr>
          <w:ilvl w:val="0"/>
          <w:numId w:val="24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Video examples:</w:t>
      </w:r>
      <w:r w:rsidRPr="00A35AB1">
        <w:rPr>
          <w:rFonts w:ascii="Dante" w:hAnsi="Dante"/>
        </w:rPr>
        <w:t xml:space="preserve"> Meltdown vs. tantrum</w:t>
      </w:r>
    </w:p>
    <w:p w14:paraId="7ABA28D7" w14:textId="77777777" w:rsidR="00E07D41" w:rsidRPr="00A35AB1" w:rsidRDefault="00E07D41" w:rsidP="00E07D41">
      <w:pPr>
        <w:numPr>
          <w:ilvl w:val="0"/>
          <w:numId w:val="24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Practice de-escalation scripts</w:t>
      </w:r>
    </w:p>
    <w:p w14:paraId="52BDA93B" w14:textId="35885079" w:rsidR="00E07D41" w:rsidRPr="00A35AB1" w:rsidRDefault="00E07D41" w:rsidP="00E07D41">
      <w:pPr>
        <w:rPr>
          <w:rFonts w:ascii="Dante" w:hAnsi="Dante"/>
        </w:rPr>
      </w:pPr>
    </w:p>
    <w:p w14:paraId="51121047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7. Practical Inclusion in Worship &amp; Ministry (1–2 hours)</w:t>
      </w:r>
    </w:p>
    <w:p w14:paraId="3D075773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Learning Goals</w:t>
      </w:r>
    </w:p>
    <w:p w14:paraId="5DB2A095" w14:textId="77777777" w:rsidR="00E07D41" w:rsidRPr="00A35AB1" w:rsidRDefault="00E07D41" w:rsidP="00E07D41">
      <w:pPr>
        <w:numPr>
          <w:ilvl w:val="0"/>
          <w:numId w:val="25"/>
        </w:numPr>
        <w:rPr>
          <w:rFonts w:ascii="Dante" w:hAnsi="Dante"/>
        </w:rPr>
      </w:pPr>
      <w:r w:rsidRPr="00A35AB1">
        <w:rPr>
          <w:rFonts w:ascii="Dante" w:hAnsi="Dante"/>
        </w:rPr>
        <w:t>Learn how to adapt worship, Sunday school, sacraments, and events</w:t>
      </w:r>
    </w:p>
    <w:p w14:paraId="28C74ABF" w14:textId="77777777" w:rsidR="00E07D41" w:rsidRPr="00A35AB1" w:rsidRDefault="00E07D41" w:rsidP="00E07D41">
      <w:pPr>
        <w:numPr>
          <w:ilvl w:val="0"/>
          <w:numId w:val="25"/>
        </w:numPr>
        <w:rPr>
          <w:rFonts w:ascii="Dante" w:hAnsi="Dante"/>
        </w:rPr>
      </w:pPr>
      <w:r w:rsidRPr="00A35AB1">
        <w:rPr>
          <w:rFonts w:ascii="Dante" w:hAnsi="Dante"/>
        </w:rPr>
        <w:t>Recognize how small changes make a big difference</w:t>
      </w:r>
    </w:p>
    <w:p w14:paraId="008B5A55" w14:textId="77777777" w:rsidR="00E07D41" w:rsidRPr="00A35AB1" w:rsidRDefault="00E07D41" w:rsidP="00E07D41">
      <w:pPr>
        <w:numPr>
          <w:ilvl w:val="0"/>
          <w:numId w:val="25"/>
        </w:numPr>
        <w:rPr>
          <w:rFonts w:ascii="Dante" w:hAnsi="Dante"/>
        </w:rPr>
      </w:pPr>
      <w:r w:rsidRPr="00A35AB1">
        <w:rPr>
          <w:rFonts w:ascii="Dante" w:hAnsi="Dante"/>
        </w:rPr>
        <w:t>Understand that inclusion is not “extra work”; it is ministry</w:t>
      </w:r>
    </w:p>
    <w:p w14:paraId="7D15134A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Core Content</w:t>
      </w:r>
    </w:p>
    <w:p w14:paraId="2C9208BA" w14:textId="77777777" w:rsidR="00E07D41" w:rsidRPr="00A35AB1" w:rsidRDefault="00E07D41" w:rsidP="00E07D41">
      <w:pPr>
        <w:numPr>
          <w:ilvl w:val="0"/>
          <w:numId w:val="26"/>
        </w:numPr>
        <w:rPr>
          <w:rFonts w:ascii="Dante" w:hAnsi="Dante"/>
        </w:rPr>
      </w:pPr>
      <w:r w:rsidRPr="00A35AB1">
        <w:rPr>
          <w:rFonts w:ascii="Dante" w:hAnsi="Dante"/>
        </w:rPr>
        <w:t>Creating predictable worship sequences</w:t>
      </w:r>
    </w:p>
    <w:p w14:paraId="79659CE9" w14:textId="77777777" w:rsidR="00E07D41" w:rsidRPr="00A35AB1" w:rsidRDefault="00E07D41" w:rsidP="00E07D41">
      <w:pPr>
        <w:numPr>
          <w:ilvl w:val="0"/>
          <w:numId w:val="26"/>
        </w:numPr>
        <w:rPr>
          <w:rFonts w:ascii="Dante" w:hAnsi="Dante"/>
        </w:rPr>
      </w:pPr>
      <w:r w:rsidRPr="00A35AB1">
        <w:rPr>
          <w:rFonts w:ascii="Dante" w:hAnsi="Dante"/>
        </w:rPr>
        <w:t>Using inclusive liturgy and visual cues</w:t>
      </w:r>
    </w:p>
    <w:p w14:paraId="4A419293" w14:textId="77777777" w:rsidR="00E07D41" w:rsidRPr="00A35AB1" w:rsidRDefault="00E07D41" w:rsidP="00E07D41">
      <w:pPr>
        <w:numPr>
          <w:ilvl w:val="0"/>
          <w:numId w:val="26"/>
        </w:numPr>
        <w:rPr>
          <w:rFonts w:ascii="Dante" w:hAnsi="Dante"/>
        </w:rPr>
      </w:pPr>
      <w:r w:rsidRPr="00A35AB1">
        <w:rPr>
          <w:rFonts w:ascii="Dante" w:hAnsi="Dante"/>
        </w:rPr>
        <w:t>Modifying communion practices (gluten-free wafers, noise-free zones)</w:t>
      </w:r>
    </w:p>
    <w:p w14:paraId="50A0FC06" w14:textId="77777777" w:rsidR="00E07D41" w:rsidRPr="00A35AB1" w:rsidRDefault="00E07D41" w:rsidP="00E07D41">
      <w:pPr>
        <w:numPr>
          <w:ilvl w:val="0"/>
          <w:numId w:val="26"/>
        </w:numPr>
        <w:rPr>
          <w:rFonts w:ascii="Dante" w:hAnsi="Dante"/>
        </w:rPr>
      </w:pPr>
      <w:r w:rsidRPr="00A35AB1">
        <w:rPr>
          <w:rFonts w:ascii="Dante" w:hAnsi="Dante"/>
        </w:rPr>
        <w:lastRenderedPageBreak/>
        <w:t>Flexible seating options (beanbags, rocking chairs, floor mats)</w:t>
      </w:r>
    </w:p>
    <w:p w14:paraId="4AF15E3A" w14:textId="77777777" w:rsidR="00E07D41" w:rsidRPr="00A35AB1" w:rsidRDefault="00E07D41" w:rsidP="00E07D41">
      <w:pPr>
        <w:numPr>
          <w:ilvl w:val="0"/>
          <w:numId w:val="26"/>
        </w:numPr>
        <w:rPr>
          <w:rFonts w:ascii="Dante" w:hAnsi="Dante"/>
        </w:rPr>
      </w:pPr>
      <w:r w:rsidRPr="00A35AB1">
        <w:rPr>
          <w:rFonts w:ascii="Dante" w:hAnsi="Dante"/>
        </w:rPr>
        <w:t>Supporting transitions (processions, children’s time, dismissal)</w:t>
      </w:r>
    </w:p>
    <w:p w14:paraId="28B8AE10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Key Skills</w:t>
      </w:r>
    </w:p>
    <w:p w14:paraId="4FFA713B" w14:textId="77777777" w:rsidR="00E07D41" w:rsidRPr="00A35AB1" w:rsidRDefault="00E07D41" w:rsidP="00E07D41">
      <w:pPr>
        <w:numPr>
          <w:ilvl w:val="0"/>
          <w:numId w:val="27"/>
        </w:numPr>
        <w:rPr>
          <w:rFonts w:ascii="Dante" w:hAnsi="Dante"/>
        </w:rPr>
      </w:pPr>
      <w:r w:rsidRPr="00A35AB1">
        <w:rPr>
          <w:rFonts w:ascii="Dante" w:hAnsi="Dante"/>
        </w:rPr>
        <w:t>Setting up sensory stations</w:t>
      </w:r>
    </w:p>
    <w:p w14:paraId="55D6C0F8" w14:textId="77777777" w:rsidR="00E07D41" w:rsidRPr="00A35AB1" w:rsidRDefault="00E07D41" w:rsidP="00E07D41">
      <w:pPr>
        <w:numPr>
          <w:ilvl w:val="0"/>
          <w:numId w:val="27"/>
        </w:numPr>
        <w:rPr>
          <w:rFonts w:ascii="Dante" w:hAnsi="Dante"/>
        </w:rPr>
      </w:pPr>
      <w:r w:rsidRPr="00A35AB1">
        <w:rPr>
          <w:rFonts w:ascii="Dante" w:hAnsi="Dante"/>
        </w:rPr>
        <w:t>Welcoming movement and noise</w:t>
      </w:r>
    </w:p>
    <w:p w14:paraId="2AB5D073" w14:textId="77777777" w:rsidR="00E07D41" w:rsidRPr="00A35AB1" w:rsidRDefault="00E07D41" w:rsidP="00E07D41">
      <w:pPr>
        <w:numPr>
          <w:ilvl w:val="0"/>
          <w:numId w:val="27"/>
        </w:numPr>
        <w:rPr>
          <w:rFonts w:ascii="Dante" w:hAnsi="Dante"/>
        </w:rPr>
      </w:pPr>
      <w:r w:rsidRPr="00A35AB1">
        <w:rPr>
          <w:rFonts w:ascii="Dante" w:hAnsi="Dante"/>
        </w:rPr>
        <w:t>Giving predictable instructions</w:t>
      </w:r>
    </w:p>
    <w:p w14:paraId="1C0A83E7" w14:textId="77777777" w:rsidR="00E07D41" w:rsidRPr="00A35AB1" w:rsidRDefault="00E07D41" w:rsidP="00E07D41">
      <w:pPr>
        <w:numPr>
          <w:ilvl w:val="0"/>
          <w:numId w:val="27"/>
        </w:numPr>
        <w:rPr>
          <w:rFonts w:ascii="Dante" w:hAnsi="Dante"/>
        </w:rPr>
      </w:pPr>
      <w:r w:rsidRPr="00A35AB1">
        <w:rPr>
          <w:rFonts w:ascii="Dante" w:hAnsi="Dante"/>
        </w:rPr>
        <w:t>Offering alternatives for participation</w:t>
      </w:r>
    </w:p>
    <w:p w14:paraId="5A72EA44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Activities</w:t>
      </w:r>
    </w:p>
    <w:p w14:paraId="05921922" w14:textId="77777777" w:rsidR="00E07D41" w:rsidRPr="00A35AB1" w:rsidRDefault="00E07D41" w:rsidP="00E07D41">
      <w:pPr>
        <w:numPr>
          <w:ilvl w:val="0"/>
          <w:numId w:val="28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Adapt-a-Service:</w:t>
      </w:r>
      <w:r w:rsidRPr="00A35AB1">
        <w:rPr>
          <w:rFonts w:ascii="Dante" w:hAnsi="Dante"/>
        </w:rPr>
        <w:t xml:space="preserve"> Teams take a typical Sunday liturgy and make it accessible</w:t>
      </w:r>
    </w:p>
    <w:p w14:paraId="50DAEC71" w14:textId="77777777" w:rsidR="00E07D41" w:rsidRPr="00A35AB1" w:rsidRDefault="00E07D41" w:rsidP="00E07D41">
      <w:pPr>
        <w:numPr>
          <w:ilvl w:val="0"/>
          <w:numId w:val="28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Classroom redesign:</w:t>
      </w:r>
      <w:r w:rsidRPr="00A35AB1">
        <w:rPr>
          <w:rFonts w:ascii="Dante" w:hAnsi="Dante"/>
        </w:rPr>
        <w:t xml:space="preserve"> Rearrange for sensory-friendly layout</w:t>
      </w:r>
    </w:p>
    <w:p w14:paraId="79AD82A4" w14:textId="49841337" w:rsidR="00E07D41" w:rsidRPr="00A35AB1" w:rsidRDefault="00E07D41" w:rsidP="00E07D41">
      <w:pPr>
        <w:rPr>
          <w:rFonts w:ascii="Dante" w:hAnsi="Dante"/>
        </w:rPr>
      </w:pPr>
    </w:p>
    <w:p w14:paraId="1079B462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8. Cultural Competence: Language, Ethics, and Hospitality (1–2 hours)</w:t>
      </w:r>
    </w:p>
    <w:p w14:paraId="2809CF2C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Learning Goals</w:t>
      </w:r>
    </w:p>
    <w:p w14:paraId="1B5D8DF9" w14:textId="77777777" w:rsidR="00E07D41" w:rsidRPr="00A35AB1" w:rsidRDefault="00E07D41" w:rsidP="00E07D41">
      <w:pPr>
        <w:numPr>
          <w:ilvl w:val="0"/>
          <w:numId w:val="29"/>
        </w:numPr>
        <w:rPr>
          <w:rFonts w:ascii="Dante" w:hAnsi="Dante"/>
        </w:rPr>
      </w:pPr>
      <w:r w:rsidRPr="00A35AB1">
        <w:rPr>
          <w:rFonts w:ascii="Dante" w:hAnsi="Dante"/>
        </w:rPr>
        <w:t>Develop compassionate, respectful ways of interacting</w:t>
      </w:r>
    </w:p>
    <w:p w14:paraId="6F1C4BC4" w14:textId="77777777" w:rsidR="00E07D41" w:rsidRPr="00A35AB1" w:rsidRDefault="00E07D41" w:rsidP="00E07D41">
      <w:pPr>
        <w:numPr>
          <w:ilvl w:val="0"/>
          <w:numId w:val="29"/>
        </w:numPr>
        <w:rPr>
          <w:rFonts w:ascii="Dante" w:hAnsi="Dante"/>
        </w:rPr>
      </w:pPr>
      <w:r w:rsidRPr="00A35AB1">
        <w:rPr>
          <w:rFonts w:ascii="Dante" w:hAnsi="Dante"/>
        </w:rPr>
        <w:t>Avoid ableist assumptions</w:t>
      </w:r>
    </w:p>
    <w:p w14:paraId="2B9394E4" w14:textId="77777777" w:rsidR="00E07D41" w:rsidRPr="00A35AB1" w:rsidRDefault="00E07D41" w:rsidP="00E07D41">
      <w:pPr>
        <w:numPr>
          <w:ilvl w:val="0"/>
          <w:numId w:val="29"/>
        </w:numPr>
        <w:rPr>
          <w:rFonts w:ascii="Dante" w:hAnsi="Dante"/>
        </w:rPr>
      </w:pPr>
      <w:r w:rsidRPr="00A35AB1">
        <w:rPr>
          <w:rFonts w:ascii="Dante" w:hAnsi="Dante"/>
        </w:rPr>
        <w:t>Build long-term, dignity-driven inclusion</w:t>
      </w:r>
    </w:p>
    <w:p w14:paraId="57C3BDE0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Core Content</w:t>
      </w:r>
    </w:p>
    <w:p w14:paraId="0B582C6B" w14:textId="77777777" w:rsidR="00E07D41" w:rsidRPr="00A35AB1" w:rsidRDefault="00E07D41" w:rsidP="00E07D41">
      <w:pPr>
        <w:numPr>
          <w:ilvl w:val="0"/>
          <w:numId w:val="30"/>
        </w:numPr>
        <w:rPr>
          <w:rFonts w:ascii="Dante" w:hAnsi="Dante"/>
        </w:rPr>
      </w:pPr>
      <w:r w:rsidRPr="00A35AB1">
        <w:rPr>
          <w:rFonts w:ascii="Dante" w:hAnsi="Dante"/>
        </w:rPr>
        <w:t>How words affect belonging</w:t>
      </w:r>
    </w:p>
    <w:p w14:paraId="50ACC9E1" w14:textId="77777777" w:rsidR="00E07D41" w:rsidRPr="00A35AB1" w:rsidRDefault="00E07D41" w:rsidP="00E07D41">
      <w:pPr>
        <w:numPr>
          <w:ilvl w:val="0"/>
          <w:numId w:val="30"/>
        </w:numPr>
        <w:rPr>
          <w:rFonts w:ascii="Dante" w:hAnsi="Dante"/>
        </w:rPr>
      </w:pPr>
      <w:r w:rsidRPr="00A35AB1">
        <w:rPr>
          <w:rFonts w:ascii="Dante" w:hAnsi="Dante"/>
        </w:rPr>
        <w:t>Avoiding phrases like “suffer from,” “</w:t>
      </w:r>
      <w:proofErr w:type="gramStart"/>
      <w:r w:rsidRPr="00A35AB1">
        <w:rPr>
          <w:rFonts w:ascii="Dante" w:hAnsi="Dante"/>
        </w:rPr>
        <w:t>high-functioning</w:t>
      </w:r>
      <w:proofErr w:type="gramEnd"/>
      <w:r w:rsidRPr="00A35AB1">
        <w:rPr>
          <w:rFonts w:ascii="Dante" w:hAnsi="Dante"/>
        </w:rPr>
        <w:t>,” “disruptive”</w:t>
      </w:r>
    </w:p>
    <w:p w14:paraId="0FC9A1BF" w14:textId="77777777" w:rsidR="00E07D41" w:rsidRPr="00A35AB1" w:rsidRDefault="00E07D41" w:rsidP="00E07D41">
      <w:pPr>
        <w:numPr>
          <w:ilvl w:val="0"/>
          <w:numId w:val="30"/>
        </w:numPr>
        <w:rPr>
          <w:rFonts w:ascii="Dante" w:hAnsi="Dante"/>
        </w:rPr>
      </w:pPr>
      <w:r w:rsidRPr="00A35AB1">
        <w:rPr>
          <w:rFonts w:ascii="Dante" w:hAnsi="Dante"/>
        </w:rPr>
        <w:t>Embracing strengths-focused language</w:t>
      </w:r>
    </w:p>
    <w:p w14:paraId="454ECA2B" w14:textId="77777777" w:rsidR="00E07D41" w:rsidRPr="00A35AB1" w:rsidRDefault="00E07D41" w:rsidP="00E07D41">
      <w:pPr>
        <w:numPr>
          <w:ilvl w:val="0"/>
          <w:numId w:val="30"/>
        </w:numPr>
        <w:rPr>
          <w:rFonts w:ascii="Dante" w:hAnsi="Dante"/>
        </w:rPr>
      </w:pPr>
      <w:r w:rsidRPr="00A35AB1">
        <w:rPr>
          <w:rFonts w:ascii="Dante" w:hAnsi="Dante"/>
        </w:rPr>
        <w:t>Understanding masking and burnout</w:t>
      </w:r>
    </w:p>
    <w:p w14:paraId="7AAEACC8" w14:textId="77777777" w:rsidR="00E07D41" w:rsidRPr="00A35AB1" w:rsidRDefault="00E07D41" w:rsidP="00E07D41">
      <w:pPr>
        <w:numPr>
          <w:ilvl w:val="0"/>
          <w:numId w:val="30"/>
        </w:numPr>
        <w:rPr>
          <w:rFonts w:ascii="Dante" w:hAnsi="Dante"/>
        </w:rPr>
      </w:pPr>
      <w:r w:rsidRPr="00A35AB1">
        <w:rPr>
          <w:rFonts w:ascii="Dante" w:hAnsi="Dante"/>
        </w:rPr>
        <w:t>Intersection of disability and faith identity</w:t>
      </w:r>
    </w:p>
    <w:p w14:paraId="1A277AB5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Key Skills</w:t>
      </w:r>
    </w:p>
    <w:p w14:paraId="779B2394" w14:textId="77777777" w:rsidR="00E07D41" w:rsidRPr="00A35AB1" w:rsidRDefault="00E07D41" w:rsidP="00E07D41">
      <w:pPr>
        <w:numPr>
          <w:ilvl w:val="0"/>
          <w:numId w:val="31"/>
        </w:numPr>
        <w:rPr>
          <w:rFonts w:ascii="Dante" w:hAnsi="Dante"/>
        </w:rPr>
      </w:pPr>
      <w:r w:rsidRPr="00A35AB1">
        <w:rPr>
          <w:rFonts w:ascii="Dante" w:hAnsi="Dante"/>
        </w:rPr>
        <w:t>Asking families about preferred language</w:t>
      </w:r>
    </w:p>
    <w:p w14:paraId="15B0DCF4" w14:textId="77777777" w:rsidR="00E07D41" w:rsidRPr="00A35AB1" w:rsidRDefault="00E07D41" w:rsidP="00E07D41">
      <w:pPr>
        <w:numPr>
          <w:ilvl w:val="0"/>
          <w:numId w:val="31"/>
        </w:numPr>
        <w:rPr>
          <w:rFonts w:ascii="Dante" w:hAnsi="Dante"/>
        </w:rPr>
      </w:pPr>
      <w:r w:rsidRPr="00A35AB1">
        <w:rPr>
          <w:rFonts w:ascii="Dante" w:hAnsi="Dante"/>
        </w:rPr>
        <w:t>Speaking to children and adults directly, not just caregivers</w:t>
      </w:r>
    </w:p>
    <w:p w14:paraId="3D193D9B" w14:textId="77777777" w:rsidR="00E07D41" w:rsidRPr="00A35AB1" w:rsidRDefault="00E07D41" w:rsidP="00E07D41">
      <w:pPr>
        <w:numPr>
          <w:ilvl w:val="0"/>
          <w:numId w:val="31"/>
        </w:numPr>
        <w:rPr>
          <w:rFonts w:ascii="Dante" w:hAnsi="Dante"/>
        </w:rPr>
      </w:pPr>
      <w:r w:rsidRPr="00A35AB1">
        <w:rPr>
          <w:rFonts w:ascii="Dante" w:hAnsi="Dante"/>
        </w:rPr>
        <w:t>Recognizing neurodivergent adults as experts in their experience</w:t>
      </w:r>
    </w:p>
    <w:p w14:paraId="0C5D294C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lastRenderedPageBreak/>
        <w:t>Activities</w:t>
      </w:r>
    </w:p>
    <w:p w14:paraId="6D05EEBF" w14:textId="77777777" w:rsidR="00E07D41" w:rsidRPr="00A35AB1" w:rsidRDefault="00E07D41" w:rsidP="00E07D41">
      <w:pPr>
        <w:numPr>
          <w:ilvl w:val="0"/>
          <w:numId w:val="32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Rewrite exercise:</w:t>
      </w:r>
      <w:r w:rsidRPr="00A35AB1">
        <w:rPr>
          <w:rFonts w:ascii="Dante" w:hAnsi="Dante"/>
        </w:rPr>
        <w:t xml:space="preserve"> Turn ableist phrases into affirming ones</w:t>
      </w:r>
    </w:p>
    <w:p w14:paraId="17A500B0" w14:textId="77777777" w:rsidR="00E07D41" w:rsidRPr="00A35AB1" w:rsidRDefault="00E07D41" w:rsidP="00E07D41">
      <w:pPr>
        <w:numPr>
          <w:ilvl w:val="0"/>
          <w:numId w:val="32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Hospitality scenarios:</w:t>
      </w:r>
      <w:r w:rsidRPr="00A35AB1">
        <w:rPr>
          <w:rFonts w:ascii="Dante" w:hAnsi="Dante"/>
        </w:rPr>
        <w:t xml:space="preserve"> Practice greeting different families</w:t>
      </w:r>
    </w:p>
    <w:p w14:paraId="3018179C" w14:textId="77777777" w:rsidR="00E07D41" w:rsidRPr="00A35AB1" w:rsidRDefault="00E07D41" w:rsidP="00E07D41">
      <w:pPr>
        <w:rPr>
          <w:rFonts w:ascii="Dante" w:hAnsi="Dante"/>
        </w:rPr>
      </w:pPr>
      <w:r w:rsidRPr="00A35AB1">
        <w:rPr>
          <w:rFonts w:ascii="Dante" w:hAnsi="Dante"/>
        </w:rPr>
        <w:pict w14:anchorId="3D5D17FC">
          <v:rect id="_x0000_i1033" style="width:0;height:1.5pt" o:hralign="center" o:hrstd="t" o:hr="t" fillcolor="#a0a0a0" stroked="f"/>
        </w:pict>
      </w:r>
    </w:p>
    <w:p w14:paraId="274E93F0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HOW TO IMPLEMENT THIS TRAINING</w:t>
      </w:r>
    </w:p>
    <w:p w14:paraId="0C8E36FB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Options for Delivery</w:t>
      </w:r>
    </w:p>
    <w:p w14:paraId="46DFF806" w14:textId="77777777" w:rsidR="00E07D41" w:rsidRPr="00A35AB1" w:rsidRDefault="00E07D41" w:rsidP="00E07D41">
      <w:pPr>
        <w:numPr>
          <w:ilvl w:val="0"/>
          <w:numId w:val="33"/>
        </w:numPr>
        <w:rPr>
          <w:rFonts w:ascii="Dante" w:hAnsi="Dante"/>
        </w:rPr>
      </w:pPr>
      <w:r w:rsidRPr="00A35AB1">
        <w:rPr>
          <w:rFonts w:ascii="Dante" w:hAnsi="Dante"/>
        </w:rPr>
        <w:t>6–8 weeks of one-hour sessions</w:t>
      </w:r>
    </w:p>
    <w:p w14:paraId="193AEAE7" w14:textId="77777777" w:rsidR="00E07D41" w:rsidRPr="00A35AB1" w:rsidRDefault="00E07D41" w:rsidP="00E07D41">
      <w:pPr>
        <w:numPr>
          <w:ilvl w:val="0"/>
          <w:numId w:val="33"/>
        </w:numPr>
        <w:rPr>
          <w:rFonts w:ascii="Dante" w:hAnsi="Dante"/>
        </w:rPr>
      </w:pPr>
      <w:r w:rsidRPr="00A35AB1">
        <w:rPr>
          <w:rFonts w:ascii="Dante" w:hAnsi="Dante"/>
        </w:rPr>
        <w:t>A single-day retreat (5–7 hours)</w:t>
      </w:r>
    </w:p>
    <w:p w14:paraId="045268E7" w14:textId="77777777" w:rsidR="00E07D41" w:rsidRPr="00A35AB1" w:rsidRDefault="00E07D41" w:rsidP="00E07D41">
      <w:pPr>
        <w:numPr>
          <w:ilvl w:val="0"/>
          <w:numId w:val="33"/>
        </w:numPr>
        <w:rPr>
          <w:rFonts w:ascii="Dante" w:hAnsi="Dante"/>
        </w:rPr>
      </w:pPr>
      <w:r w:rsidRPr="00A35AB1">
        <w:rPr>
          <w:rFonts w:ascii="Dante" w:hAnsi="Dante"/>
        </w:rPr>
        <w:t>Quarterly modules</w:t>
      </w:r>
    </w:p>
    <w:p w14:paraId="688F163F" w14:textId="77777777" w:rsidR="00E07D41" w:rsidRPr="00A35AB1" w:rsidRDefault="00E07D41" w:rsidP="00E07D41">
      <w:pPr>
        <w:numPr>
          <w:ilvl w:val="0"/>
          <w:numId w:val="33"/>
        </w:numPr>
        <w:rPr>
          <w:rFonts w:ascii="Dante" w:hAnsi="Dante"/>
        </w:rPr>
      </w:pPr>
      <w:r w:rsidRPr="00A35AB1">
        <w:rPr>
          <w:rFonts w:ascii="Dante" w:hAnsi="Dante"/>
        </w:rPr>
        <w:t>Hybrid: in-person + online videos</w:t>
      </w:r>
    </w:p>
    <w:p w14:paraId="54554ECB" w14:textId="77777777" w:rsidR="00E07D41" w:rsidRPr="00A35AB1" w:rsidRDefault="00E07D41" w:rsidP="00E07D41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Who Should Attend</w:t>
      </w:r>
    </w:p>
    <w:p w14:paraId="67BCAEC4" w14:textId="77777777" w:rsidR="00E07D41" w:rsidRPr="00A35AB1" w:rsidRDefault="00E07D41" w:rsidP="00E07D41">
      <w:pPr>
        <w:numPr>
          <w:ilvl w:val="0"/>
          <w:numId w:val="34"/>
        </w:numPr>
        <w:rPr>
          <w:rFonts w:ascii="Dante" w:hAnsi="Dante"/>
        </w:rPr>
      </w:pPr>
      <w:r w:rsidRPr="00A35AB1">
        <w:rPr>
          <w:rFonts w:ascii="Dante" w:hAnsi="Dante"/>
        </w:rPr>
        <w:t>Pastors</w:t>
      </w:r>
    </w:p>
    <w:p w14:paraId="4C897A0E" w14:textId="77777777" w:rsidR="00E07D41" w:rsidRPr="00A35AB1" w:rsidRDefault="00E07D41" w:rsidP="00E07D41">
      <w:pPr>
        <w:numPr>
          <w:ilvl w:val="0"/>
          <w:numId w:val="34"/>
        </w:numPr>
        <w:rPr>
          <w:rFonts w:ascii="Dante" w:hAnsi="Dante"/>
        </w:rPr>
      </w:pPr>
      <w:r w:rsidRPr="00A35AB1">
        <w:rPr>
          <w:rFonts w:ascii="Dante" w:hAnsi="Dante"/>
        </w:rPr>
        <w:t xml:space="preserve">Children’s </w:t>
      </w:r>
      <w:proofErr w:type="gramStart"/>
      <w:r w:rsidRPr="00A35AB1">
        <w:rPr>
          <w:rFonts w:ascii="Dante" w:hAnsi="Dante"/>
        </w:rPr>
        <w:t>ministry workers</w:t>
      </w:r>
      <w:proofErr w:type="gramEnd"/>
    </w:p>
    <w:p w14:paraId="511C57A8" w14:textId="77777777" w:rsidR="00E07D41" w:rsidRPr="00A35AB1" w:rsidRDefault="00E07D41" w:rsidP="00E07D41">
      <w:pPr>
        <w:numPr>
          <w:ilvl w:val="0"/>
          <w:numId w:val="34"/>
        </w:numPr>
        <w:rPr>
          <w:rFonts w:ascii="Dante" w:hAnsi="Dante"/>
        </w:rPr>
      </w:pPr>
      <w:r w:rsidRPr="00A35AB1">
        <w:rPr>
          <w:rFonts w:ascii="Dante" w:hAnsi="Dante"/>
        </w:rPr>
        <w:t>Ushers/greeters</w:t>
      </w:r>
    </w:p>
    <w:p w14:paraId="475BA970" w14:textId="77777777" w:rsidR="00E07D41" w:rsidRPr="00A35AB1" w:rsidRDefault="00E07D41" w:rsidP="00E07D41">
      <w:pPr>
        <w:numPr>
          <w:ilvl w:val="0"/>
          <w:numId w:val="34"/>
        </w:numPr>
        <w:rPr>
          <w:rFonts w:ascii="Dante" w:hAnsi="Dante"/>
        </w:rPr>
      </w:pPr>
      <w:r w:rsidRPr="00A35AB1">
        <w:rPr>
          <w:rFonts w:ascii="Dante" w:hAnsi="Dante"/>
        </w:rPr>
        <w:t>Youth leaders</w:t>
      </w:r>
    </w:p>
    <w:p w14:paraId="22800CA0" w14:textId="77777777" w:rsidR="00E07D41" w:rsidRPr="00A35AB1" w:rsidRDefault="00E07D41" w:rsidP="00E07D41">
      <w:pPr>
        <w:numPr>
          <w:ilvl w:val="0"/>
          <w:numId w:val="34"/>
        </w:numPr>
        <w:rPr>
          <w:rFonts w:ascii="Dante" w:hAnsi="Dante"/>
        </w:rPr>
      </w:pPr>
      <w:r w:rsidRPr="00A35AB1">
        <w:rPr>
          <w:rFonts w:ascii="Dante" w:hAnsi="Dante"/>
        </w:rPr>
        <w:t>Choir/music directors</w:t>
      </w:r>
    </w:p>
    <w:p w14:paraId="25710EEC" w14:textId="77777777" w:rsidR="00E07D41" w:rsidRPr="00A35AB1" w:rsidRDefault="00E07D41" w:rsidP="00E07D41">
      <w:pPr>
        <w:numPr>
          <w:ilvl w:val="0"/>
          <w:numId w:val="34"/>
        </w:numPr>
        <w:rPr>
          <w:rFonts w:ascii="Dante" w:hAnsi="Dante"/>
        </w:rPr>
      </w:pPr>
      <w:r w:rsidRPr="00A35AB1">
        <w:rPr>
          <w:rFonts w:ascii="Dante" w:hAnsi="Dante"/>
        </w:rPr>
        <w:t>Anyone interacting with families regularly</w:t>
      </w:r>
    </w:p>
    <w:p w14:paraId="6AC53990" w14:textId="77777777" w:rsidR="006D0B7C" w:rsidRPr="00ED1844" w:rsidRDefault="006D0B7C">
      <w:pPr>
        <w:rPr>
          <w:rFonts w:ascii="Dante" w:hAnsi="Dante"/>
        </w:rPr>
      </w:pPr>
    </w:p>
    <w:sectPr w:rsidR="006D0B7C" w:rsidRPr="00ED1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nte">
    <w:charset w:val="00"/>
    <w:family w:val="roman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D75"/>
    <w:multiLevelType w:val="multilevel"/>
    <w:tmpl w:val="9038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81D7F"/>
    <w:multiLevelType w:val="multilevel"/>
    <w:tmpl w:val="AE54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B6791"/>
    <w:multiLevelType w:val="multilevel"/>
    <w:tmpl w:val="F1DA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A65F2"/>
    <w:multiLevelType w:val="multilevel"/>
    <w:tmpl w:val="7B2A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51712"/>
    <w:multiLevelType w:val="multilevel"/>
    <w:tmpl w:val="A67C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A3033"/>
    <w:multiLevelType w:val="multilevel"/>
    <w:tmpl w:val="9230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712D4"/>
    <w:multiLevelType w:val="multilevel"/>
    <w:tmpl w:val="EA5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87F98"/>
    <w:multiLevelType w:val="multilevel"/>
    <w:tmpl w:val="65B0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74972"/>
    <w:multiLevelType w:val="multilevel"/>
    <w:tmpl w:val="C3A2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742EE"/>
    <w:multiLevelType w:val="multilevel"/>
    <w:tmpl w:val="E662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C21F2"/>
    <w:multiLevelType w:val="multilevel"/>
    <w:tmpl w:val="0ECC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B28A6"/>
    <w:multiLevelType w:val="multilevel"/>
    <w:tmpl w:val="3D06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B663A"/>
    <w:multiLevelType w:val="multilevel"/>
    <w:tmpl w:val="005E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32978"/>
    <w:multiLevelType w:val="multilevel"/>
    <w:tmpl w:val="3B6A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420286"/>
    <w:multiLevelType w:val="multilevel"/>
    <w:tmpl w:val="F56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F37ECE"/>
    <w:multiLevelType w:val="multilevel"/>
    <w:tmpl w:val="F4B0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450008"/>
    <w:multiLevelType w:val="multilevel"/>
    <w:tmpl w:val="CF34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8A346B"/>
    <w:multiLevelType w:val="multilevel"/>
    <w:tmpl w:val="4306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D97105"/>
    <w:multiLevelType w:val="multilevel"/>
    <w:tmpl w:val="4356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501F10"/>
    <w:multiLevelType w:val="multilevel"/>
    <w:tmpl w:val="C958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BA134A"/>
    <w:multiLevelType w:val="multilevel"/>
    <w:tmpl w:val="892E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5F49A9"/>
    <w:multiLevelType w:val="multilevel"/>
    <w:tmpl w:val="4414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D002F2"/>
    <w:multiLevelType w:val="multilevel"/>
    <w:tmpl w:val="67A6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D57EBF"/>
    <w:multiLevelType w:val="multilevel"/>
    <w:tmpl w:val="8BFE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0469A4"/>
    <w:multiLevelType w:val="multilevel"/>
    <w:tmpl w:val="F79E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9D0082"/>
    <w:multiLevelType w:val="multilevel"/>
    <w:tmpl w:val="318C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CB3F8F"/>
    <w:multiLevelType w:val="multilevel"/>
    <w:tmpl w:val="0D8A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712A52"/>
    <w:multiLevelType w:val="multilevel"/>
    <w:tmpl w:val="7010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1C12E7"/>
    <w:multiLevelType w:val="multilevel"/>
    <w:tmpl w:val="D19A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5157B5"/>
    <w:multiLevelType w:val="multilevel"/>
    <w:tmpl w:val="00DC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4B74D4"/>
    <w:multiLevelType w:val="multilevel"/>
    <w:tmpl w:val="7E00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927FE6"/>
    <w:multiLevelType w:val="multilevel"/>
    <w:tmpl w:val="CDE4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2B5137"/>
    <w:multiLevelType w:val="multilevel"/>
    <w:tmpl w:val="C54A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4E1634"/>
    <w:multiLevelType w:val="multilevel"/>
    <w:tmpl w:val="0926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775062">
    <w:abstractNumId w:val="23"/>
  </w:num>
  <w:num w:numId="2" w16cid:durableId="194083318">
    <w:abstractNumId w:val="20"/>
  </w:num>
  <w:num w:numId="3" w16cid:durableId="1806775732">
    <w:abstractNumId w:val="11"/>
  </w:num>
  <w:num w:numId="4" w16cid:durableId="1438019828">
    <w:abstractNumId w:val="31"/>
  </w:num>
  <w:num w:numId="5" w16cid:durableId="844175361">
    <w:abstractNumId w:val="2"/>
  </w:num>
  <w:num w:numId="6" w16cid:durableId="1301157140">
    <w:abstractNumId w:val="3"/>
  </w:num>
  <w:num w:numId="7" w16cid:durableId="160046232">
    <w:abstractNumId w:val="27"/>
  </w:num>
  <w:num w:numId="8" w16cid:durableId="1948196331">
    <w:abstractNumId w:val="18"/>
  </w:num>
  <w:num w:numId="9" w16cid:durableId="949315400">
    <w:abstractNumId w:val="1"/>
  </w:num>
  <w:num w:numId="10" w16cid:durableId="2057731749">
    <w:abstractNumId w:val="7"/>
  </w:num>
  <w:num w:numId="11" w16cid:durableId="1701977717">
    <w:abstractNumId w:val="26"/>
  </w:num>
  <w:num w:numId="12" w16cid:durableId="34431084">
    <w:abstractNumId w:val="8"/>
  </w:num>
  <w:num w:numId="13" w16cid:durableId="2036152587">
    <w:abstractNumId w:val="25"/>
  </w:num>
  <w:num w:numId="14" w16cid:durableId="2080667367">
    <w:abstractNumId w:val="14"/>
  </w:num>
  <w:num w:numId="15" w16cid:durableId="2042198114">
    <w:abstractNumId w:val="24"/>
  </w:num>
  <w:num w:numId="16" w16cid:durableId="1863277159">
    <w:abstractNumId w:val="4"/>
  </w:num>
  <w:num w:numId="17" w16cid:durableId="749084326">
    <w:abstractNumId w:val="28"/>
  </w:num>
  <w:num w:numId="18" w16cid:durableId="1885217848">
    <w:abstractNumId w:val="5"/>
  </w:num>
  <w:num w:numId="19" w16cid:durableId="850409686">
    <w:abstractNumId w:val="16"/>
  </w:num>
  <w:num w:numId="20" w16cid:durableId="1889949376">
    <w:abstractNumId w:val="15"/>
  </w:num>
  <w:num w:numId="21" w16cid:durableId="263072607">
    <w:abstractNumId w:val="22"/>
  </w:num>
  <w:num w:numId="22" w16cid:durableId="1863548169">
    <w:abstractNumId w:val="12"/>
  </w:num>
  <w:num w:numId="23" w16cid:durableId="1687243676">
    <w:abstractNumId w:val="6"/>
  </w:num>
  <w:num w:numId="24" w16cid:durableId="482356180">
    <w:abstractNumId w:val="29"/>
  </w:num>
  <w:num w:numId="25" w16cid:durableId="313603228">
    <w:abstractNumId w:val="10"/>
  </w:num>
  <w:num w:numId="26" w16cid:durableId="1480463344">
    <w:abstractNumId w:val="32"/>
  </w:num>
  <w:num w:numId="27" w16cid:durableId="1481263856">
    <w:abstractNumId w:val="33"/>
  </w:num>
  <w:num w:numId="28" w16cid:durableId="1294944727">
    <w:abstractNumId w:val="17"/>
  </w:num>
  <w:num w:numId="29" w16cid:durableId="587234402">
    <w:abstractNumId w:val="30"/>
  </w:num>
  <w:num w:numId="30" w16cid:durableId="979655123">
    <w:abstractNumId w:val="0"/>
  </w:num>
  <w:num w:numId="31" w16cid:durableId="421999709">
    <w:abstractNumId w:val="21"/>
  </w:num>
  <w:num w:numId="32" w16cid:durableId="895510131">
    <w:abstractNumId w:val="9"/>
  </w:num>
  <w:num w:numId="33" w16cid:durableId="1763909201">
    <w:abstractNumId w:val="13"/>
  </w:num>
  <w:num w:numId="34" w16cid:durableId="17703500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41"/>
    <w:rsid w:val="000B1B0C"/>
    <w:rsid w:val="000B57CF"/>
    <w:rsid w:val="000B6EA7"/>
    <w:rsid w:val="000D0D1C"/>
    <w:rsid w:val="006D0B7C"/>
    <w:rsid w:val="00952409"/>
    <w:rsid w:val="00B73FF3"/>
    <w:rsid w:val="00D165BC"/>
    <w:rsid w:val="00E07D41"/>
    <w:rsid w:val="00E609CB"/>
    <w:rsid w:val="00ED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AB9DC"/>
  <w15:chartTrackingRefBased/>
  <w15:docId w15:val="{F46BC2A2-FF22-41CC-8D8B-3226DCC0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41"/>
  </w:style>
  <w:style w:type="paragraph" w:styleId="Heading1">
    <w:name w:val="heading 1"/>
    <w:basedOn w:val="Normal"/>
    <w:next w:val="Normal"/>
    <w:link w:val="Heading1Char"/>
    <w:uiPriority w:val="9"/>
    <w:qFormat/>
    <w:rsid w:val="00E07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D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1189</Words>
  <Characters>6458</Characters>
  <Application>Microsoft Office Word</Application>
  <DocSecurity>0</DocSecurity>
  <Lines>322</Lines>
  <Paragraphs>218</Paragraphs>
  <ScaleCrop>false</ScaleCrop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Pope-Seiberling</dc:creator>
  <cp:keywords/>
  <dc:description/>
  <cp:lastModifiedBy>Kim Pope-Seiberling</cp:lastModifiedBy>
  <cp:revision>3</cp:revision>
  <dcterms:created xsi:type="dcterms:W3CDTF">2025-12-02T15:42:00Z</dcterms:created>
  <dcterms:modified xsi:type="dcterms:W3CDTF">2025-12-02T15:49:00Z</dcterms:modified>
</cp:coreProperties>
</file>